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hAnsi="Times New Roman" w:eastAsia="方正小标宋简体"/>
          <w:b w:val="0"/>
          <w:bCs w:val="0"/>
          <w:sz w:val="36"/>
          <w:szCs w:val="36"/>
        </w:rPr>
      </w:pPr>
      <w:r>
        <w:rPr>
          <w:rFonts w:hint="eastAsia" w:ascii="Times New Roman" w:hAnsi="Times New Roman" w:eastAsia="方正小标宋简体"/>
          <w:b w:val="0"/>
          <w:bCs w:val="0"/>
          <w:sz w:val="36"/>
          <w:szCs w:val="36"/>
        </w:rPr>
        <w:t>广州市交通设计研究院有限公司202</w:t>
      </w:r>
      <w:r>
        <w:rPr>
          <w:rFonts w:hint="eastAsia" w:ascii="Times New Roman" w:hAnsi="Times New Roman" w:eastAsia="方正小标宋简体"/>
          <w:b w:val="0"/>
          <w:bCs w:val="0"/>
          <w:sz w:val="36"/>
          <w:szCs w:val="36"/>
          <w:lang w:val="en-US" w:eastAsia="zh-CN"/>
        </w:rPr>
        <w:t>2</w:t>
      </w:r>
      <w:r>
        <w:rPr>
          <w:rFonts w:hint="eastAsia" w:ascii="Times New Roman" w:hAnsi="Times New Roman" w:eastAsia="方正小标宋简体"/>
          <w:b w:val="0"/>
          <w:bCs w:val="0"/>
          <w:sz w:val="36"/>
          <w:szCs w:val="36"/>
        </w:rPr>
        <w:t>年校园招聘</w:t>
      </w:r>
    </w:p>
    <w:p>
      <w:r>
        <w:rPr>
          <w:rFonts w:ascii="Times New Roman" w:hAnsi="Times New Roman"/>
          <w:b/>
          <w:sz w:val="24"/>
        </w:rPr>
        <w:drawing>
          <wp:anchor distT="0" distB="0" distL="114300" distR="114300" simplePos="0" relativeHeight="251660288" behindDoc="0" locked="0" layoutInCell="1" allowOverlap="1">
            <wp:simplePos x="0" y="0"/>
            <wp:positionH relativeFrom="column">
              <wp:posOffset>132715</wp:posOffset>
            </wp:positionH>
            <wp:positionV relativeFrom="paragraph">
              <wp:posOffset>248920</wp:posOffset>
            </wp:positionV>
            <wp:extent cx="325755" cy="325755"/>
            <wp:effectExtent l="0" t="0" r="17145" b="17145"/>
            <wp:wrapNone/>
            <wp:docPr id="12" name="图片 12" descr="45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520023"/>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325755" cy="32575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leftChars="0" w:firstLine="843" w:firstLineChars="300"/>
        <w:textAlignment w:val="auto"/>
        <w:rPr>
          <w:rFonts w:ascii="Times New Roman" w:hAnsi="Times New Roman"/>
          <w:b/>
          <w:color w:val="1F497D" w:themeColor="text2"/>
          <w:sz w:val="28"/>
          <w:szCs w:val="28"/>
          <w14:textFill>
            <w14:solidFill>
              <w14:schemeClr w14:val="tx2"/>
            </w14:solidFill>
          </w14:textFill>
        </w:rPr>
      </w:pPr>
      <w:r>
        <w:rPr>
          <w:rFonts w:hint="eastAsia" w:ascii="Times New Roman" w:hAnsi="Times New Roman"/>
          <w:b/>
          <w:color w:val="1F497D" w:themeColor="text2"/>
          <w:sz w:val="28"/>
          <w:szCs w:val="28"/>
          <w:lang w:eastAsia="zh-CN"/>
          <w14:textFill>
            <w14:solidFill>
              <w14:schemeClr w14:val="tx2"/>
            </w14:solidFill>
          </w14:textFill>
        </w:rPr>
        <w:t>一、</w:t>
      </w:r>
      <w:r>
        <w:rPr>
          <w:rFonts w:hint="eastAsia" w:ascii="Times New Roman" w:hAnsi="Times New Roman"/>
          <w:b/>
          <w:color w:val="1F497D" w:themeColor="text2"/>
          <w:sz w:val="28"/>
          <w:szCs w:val="28"/>
          <w14:textFill>
            <w14:solidFill>
              <w14:schemeClr w14:val="tx2"/>
            </w14:solidFill>
          </w14:textFill>
        </w:rPr>
        <w:t>单位</w:t>
      </w:r>
      <w:r>
        <w:rPr>
          <w:rFonts w:ascii="Times New Roman" w:hAnsi="Times New Roman"/>
          <w:b/>
          <w:color w:val="1F497D" w:themeColor="text2"/>
          <w:sz w:val="28"/>
          <w:szCs w:val="28"/>
          <w14:textFill>
            <w14:solidFill>
              <w14:schemeClr w14:val="tx2"/>
            </w14:solidFill>
          </w14:textFill>
        </w:rPr>
        <w:t>简介</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cs="Times New Roman"/>
          <w:szCs w:val="24"/>
          <w:highlight w:val="none"/>
          <w:lang w:eastAsia="zh-CN"/>
        </w:rPr>
      </w:pPr>
      <w:r>
        <w:rPr>
          <w:rFonts w:hint="eastAsia" w:ascii="Times New Roman" w:hAnsi="Times New Roman" w:cs="Times New Roman"/>
          <w:szCs w:val="24"/>
          <w:highlight w:val="none"/>
          <w:lang w:eastAsia="zh-CN"/>
        </w:rPr>
        <w:t>广州市交通设计研究院有限公司为广州市公路勘察设计院事业单位转制后企业（以下简称“设计院”），成立于1971年，</w:t>
      </w:r>
      <w:r>
        <w:rPr>
          <w:rFonts w:hint="eastAsia" w:ascii="Times New Roman" w:hAnsi="Times New Roman" w:cs="Times New Roman"/>
          <w:szCs w:val="24"/>
          <w:lang w:eastAsia="zh-CN"/>
        </w:rPr>
        <w:t>拥有</w:t>
      </w:r>
      <w:r>
        <w:rPr>
          <w:rFonts w:hint="eastAsia" w:ascii="Times New Roman" w:hAnsi="Times New Roman" w:cs="Times New Roman"/>
          <w:szCs w:val="24"/>
          <w:highlight w:val="none"/>
        </w:rPr>
        <w:t>8个甲级、5个乙级勘察设计咨询类资质和1个施工总承包资质。主要包括：公路行业（公路、特大桥梁）专业设计甲级资质，市政行业（道路工程、桥梁工程）专业 设计甲级资质，工程勘察专业类（工程测量、岩土工程勘察）甲级资质，工程咨询单位（公路、市政公用 工程）甲级资信证书，市政行业（排水工程）专业设计乙级资质，工程咨询单位（水文地质、工程测量、 岩土工程）乙级资信证书，测绘乙级资质，公路工程施工总承包叁级资质</w:t>
      </w:r>
      <w:r>
        <w:rPr>
          <w:rFonts w:hint="eastAsia" w:ascii="Times New Roman" w:hAnsi="Times New Roman" w:cs="Times New Roman"/>
          <w:szCs w:val="24"/>
          <w:highlight w:val="none"/>
          <w:lang w:eastAsia="zh-CN"/>
        </w:rPr>
        <w:t>。</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cs="Times New Roman"/>
          <w:color w:val="auto"/>
          <w:szCs w:val="24"/>
          <w:highlight w:val="none"/>
          <w:lang w:val="zh-CN"/>
        </w:rPr>
      </w:pPr>
      <w:r>
        <w:rPr>
          <w:rFonts w:hint="eastAsia" w:ascii="Times New Roman" w:hAnsi="Times New Roman" w:cs="Times New Roman"/>
          <w:color w:val="000000"/>
          <w:szCs w:val="24"/>
          <w:highlight w:val="none"/>
        </w:rPr>
        <w:t>设计院现具有专业技术职称人员占总人员比例79%</w:t>
      </w:r>
      <w:r>
        <w:rPr>
          <w:rFonts w:hint="eastAsia" w:ascii="Times New Roman" w:hAnsi="Times New Roman" w:cs="Times New Roman"/>
          <w:color w:val="000000"/>
          <w:szCs w:val="24"/>
          <w:highlight w:val="none"/>
          <w:lang w:eastAsia="zh-CN"/>
        </w:rPr>
        <w:t>，</w:t>
      </w:r>
      <w:r>
        <w:rPr>
          <w:rFonts w:hint="eastAsia" w:ascii="Times New Roman" w:hAnsi="Times New Roman" w:cs="Times New Roman"/>
          <w:color w:val="000000"/>
          <w:szCs w:val="24"/>
          <w:highlight w:val="none"/>
        </w:rPr>
        <w:t>其中正高级和高级职称75人，各专业注册类工程师38人。</w:t>
      </w:r>
      <w:r>
        <w:rPr>
          <w:rFonts w:ascii="Times New Roman" w:hAnsi="Times New Roman" w:cs="Times New Roman"/>
          <w:szCs w:val="24"/>
        </w:rPr>
        <w:t>主要从事</w:t>
      </w:r>
      <w:r>
        <w:rPr>
          <w:rFonts w:hint="eastAsia" w:ascii="Times New Roman" w:hAnsi="Times New Roman" w:cs="Times New Roman"/>
          <w:szCs w:val="24"/>
          <w:highlight w:val="none"/>
          <w:lang w:eastAsia="zh-CN"/>
        </w:rPr>
        <w:t>公路工程勘察设计，市政工程勘察设计，工程咨询和设计咨询（施工图审查），安全技术评价，交通治理（疏解）方案，市政工程监测，交通规划，造价咨询，设计施工总承包</w:t>
      </w:r>
      <w:r>
        <w:rPr>
          <w:rFonts w:ascii="Times New Roman" w:hAnsi="Times New Roman" w:cs="Times New Roman"/>
          <w:szCs w:val="24"/>
        </w:rPr>
        <w:t>等业务，在广东省本土设计院中名列前</w:t>
      </w:r>
      <w:r>
        <w:rPr>
          <w:rFonts w:hint="eastAsia" w:ascii="Times New Roman" w:hAnsi="Times New Roman" w:cs="Times New Roman"/>
          <w:szCs w:val="24"/>
          <w:highlight w:val="none"/>
        </w:rPr>
        <w:t>茅</w:t>
      </w:r>
      <w:r>
        <w:rPr>
          <w:rFonts w:ascii="Times New Roman" w:hAnsi="Times New Roman" w:cs="Times New Roman"/>
          <w:color w:val="000000"/>
          <w:szCs w:val="24"/>
          <w:highlight w:val="none"/>
        </w:rPr>
        <w:t>，业务以广州地区为主，覆盖珠三角地区。</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ascii="Times New Roman" w:hAnsi="Times New Roman" w:cs="Times New Roman"/>
          <w:color w:val="000000"/>
          <w:szCs w:val="24"/>
          <w:highlight w:val="none"/>
        </w:rPr>
      </w:pPr>
      <w:r>
        <w:rPr>
          <w:rFonts w:hint="eastAsia" w:ascii="Times New Roman" w:hAnsi="Times New Roman" w:cs="Times New Roman"/>
          <w:color w:val="000000"/>
          <w:szCs w:val="24"/>
          <w:highlight w:val="none"/>
        </w:rPr>
        <w:t>2003年</w:t>
      </w:r>
      <w:r>
        <w:rPr>
          <w:rFonts w:hint="eastAsia" w:ascii="Times New Roman" w:hAnsi="Times New Roman" w:cs="Times New Roman"/>
          <w:color w:val="000000"/>
          <w:szCs w:val="24"/>
          <w:highlight w:val="none"/>
          <w:lang w:eastAsia="zh-CN"/>
        </w:rPr>
        <w:t>设计院</w:t>
      </w:r>
      <w:r>
        <w:rPr>
          <w:rFonts w:hint="eastAsia" w:ascii="Times New Roman" w:hAnsi="Times New Roman" w:cs="Times New Roman"/>
          <w:color w:val="000000"/>
          <w:szCs w:val="24"/>
          <w:highlight w:val="none"/>
        </w:rPr>
        <w:t>通过了ISO9001-2000质量体系认证，2017年通过了质量管理，环境管理，职业健康安全管理“三标一体”认证。</w:t>
      </w:r>
      <w:r>
        <w:rPr>
          <w:rFonts w:hint="eastAsia" w:ascii="Times New Roman" w:hAnsi="Times New Roman" w:cs="Times New Roman"/>
          <w:color w:val="000000"/>
          <w:szCs w:val="24"/>
          <w:highlight w:val="none"/>
          <w:lang w:eastAsia="zh-CN"/>
        </w:rPr>
        <w:t>设计院</w:t>
      </w:r>
      <w:r>
        <w:rPr>
          <w:rFonts w:hint="eastAsia" w:ascii="Times New Roman" w:hAnsi="Times New Roman" w:cs="Times New Roman"/>
          <w:color w:val="000000"/>
          <w:szCs w:val="24"/>
          <w:highlight w:val="none"/>
        </w:rPr>
        <w:t>始终坚持“优质高效、信守合同、技术先进、客户满意”的服务宗旨，积极投身广州地区的公路和城市道路基础建设，是广州市勘察设计行业的一支重要力量。经过多年的发展，</w:t>
      </w:r>
      <w:r>
        <w:rPr>
          <w:rFonts w:hint="eastAsia" w:ascii="Times New Roman" w:hAnsi="Times New Roman" w:cs="Times New Roman"/>
          <w:color w:val="000000"/>
          <w:szCs w:val="24"/>
          <w:highlight w:val="none"/>
          <w:lang w:eastAsia="zh-CN"/>
        </w:rPr>
        <w:t>设计院</w:t>
      </w:r>
      <w:r>
        <w:rPr>
          <w:rFonts w:hint="eastAsia" w:ascii="Times New Roman" w:hAnsi="Times New Roman" w:cs="Times New Roman"/>
          <w:color w:val="000000"/>
          <w:szCs w:val="24"/>
          <w:highlight w:val="none"/>
        </w:rPr>
        <w:t>现已成为交通运输行业中一家集交通解决方案、工程咨询、设计及高新技术研发为一体的综合类设计</w:t>
      </w:r>
      <w:r>
        <w:rPr>
          <w:rFonts w:hint="eastAsia" w:ascii="Times New Roman" w:hAnsi="Times New Roman" w:cs="Times New Roman"/>
          <w:color w:val="000000"/>
          <w:szCs w:val="24"/>
          <w:highlight w:val="none"/>
          <w:lang w:eastAsia="zh-CN"/>
        </w:rPr>
        <w:t>单位</w:t>
      </w:r>
      <w:r>
        <w:rPr>
          <w:rFonts w:hint="eastAsia" w:ascii="Times New Roman" w:hAnsi="Times New Roman" w:cs="Times New Roman"/>
          <w:color w:val="000000"/>
          <w:szCs w:val="24"/>
          <w:highlight w:val="none"/>
        </w:rPr>
        <w:t>。</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ascii="Times New Roman" w:hAnsi="Times New Roman" w:cs="Times New Roman"/>
          <w:color w:val="000000"/>
          <w:szCs w:val="24"/>
        </w:rPr>
      </w:pPr>
      <w:r>
        <w:rPr>
          <w:rFonts w:ascii="Times New Roman" w:hAnsi="Times New Roman" w:cs="Times New Roman"/>
          <w:color w:val="000000"/>
          <w:szCs w:val="24"/>
        </w:rPr>
        <w:t>为适应设计行业不断发展的趋势，为了</w:t>
      </w:r>
      <w:r>
        <w:rPr>
          <w:rFonts w:hint="eastAsia" w:ascii="Times New Roman" w:hAnsi="Times New Roman" w:cs="Times New Roman"/>
          <w:color w:val="000000"/>
          <w:szCs w:val="24"/>
        </w:rPr>
        <w:t>我院</w:t>
      </w:r>
      <w:r>
        <w:rPr>
          <w:rFonts w:ascii="Times New Roman" w:hAnsi="Times New Roman" w:cs="Times New Roman"/>
          <w:color w:val="000000"/>
          <w:szCs w:val="24"/>
        </w:rPr>
        <w:t>生产任务的需要，我们面向高等院校招聘高素质人才，我们始终坚持以人为本的指导思想，把做好人才工作作为推进事业发展的一项重大任务，</w:t>
      </w:r>
      <w:r>
        <w:rPr>
          <w:rFonts w:hint="eastAsia" w:ascii="Times New Roman" w:hAnsi="Times New Roman" w:cs="Times New Roman"/>
          <w:color w:val="000000"/>
          <w:szCs w:val="24"/>
          <w:lang w:eastAsia="zh-CN"/>
        </w:rPr>
        <w:t>通过师徒结对、压担子等方式</w:t>
      </w:r>
      <w:r>
        <w:rPr>
          <w:rFonts w:ascii="Times New Roman" w:hAnsi="Times New Roman" w:cs="Times New Roman"/>
          <w:color w:val="000000"/>
          <w:szCs w:val="24"/>
        </w:rPr>
        <w:t>，</w:t>
      </w:r>
      <w:r>
        <w:rPr>
          <w:rFonts w:hint="eastAsia" w:ascii="Times New Roman" w:hAnsi="Times New Roman" w:cs="Times New Roman"/>
          <w:color w:val="000000"/>
          <w:szCs w:val="24"/>
          <w:lang w:eastAsia="zh-CN"/>
        </w:rPr>
        <w:t>让新生力量迅速茁壮成长，</w:t>
      </w:r>
      <w:r>
        <w:rPr>
          <w:rFonts w:ascii="Times New Roman" w:hAnsi="Times New Roman" w:cs="Times New Roman"/>
          <w:color w:val="000000"/>
          <w:szCs w:val="24"/>
        </w:rPr>
        <w:t>尽情发挥聪明才智</w:t>
      </w:r>
      <w:r>
        <w:rPr>
          <w:rFonts w:hint="eastAsia" w:ascii="Times New Roman" w:hAnsi="Times New Roman" w:cs="Times New Roman"/>
          <w:color w:val="000000"/>
          <w:szCs w:val="24"/>
        </w:rPr>
        <w:t>。</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ascii="Times New Roman" w:hAnsi="Times New Roman" w:cs="Times New Roman"/>
          <w:color w:val="000000"/>
          <w:szCs w:val="24"/>
        </w:rPr>
      </w:pPr>
      <w:r>
        <w:rPr>
          <w:rFonts w:hint="eastAsia" w:ascii="Times New Roman" w:hAnsi="Times New Roman" w:cs="Times New Roman"/>
          <w:color w:val="000000"/>
          <w:szCs w:val="24"/>
        </w:rPr>
        <w:t>设计院</w:t>
      </w:r>
      <w:r>
        <w:rPr>
          <w:rFonts w:ascii="Times New Roman" w:hAnsi="Times New Roman" w:cs="Times New Roman"/>
          <w:color w:val="000000"/>
          <w:szCs w:val="24"/>
        </w:rPr>
        <w:t>的发展壮大</w:t>
      </w:r>
      <w:r>
        <w:rPr>
          <w:rFonts w:hint="eastAsia" w:ascii="Times New Roman" w:hAnsi="Times New Roman" w:cs="Times New Roman"/>
          <w:color w:val="000000"/>
          <w:szCs w:val="24"/>
        </w:rPr>
        <w:t>依靠全体职员工，发展成果由</w:t>
      </w:r>
      <w:r>
        <w:rPr>
          <w:rFonts w:hint="eastAsia" w:ascii="Times New Roman" w:hAnsi="Times New Roman" w:cs="Times New Roman"/>
          <w:color w:val="000000"/>
          <w:szCs w:val="24"/>
          <w:lang w:eastAsia="zh-CN"/>
        </w:rPr>
        <w:t>全体</w:t>
      </w:r>
      <w:r>
        <w:rPr>
          <w:rFonts w:hint="eastAsia" w:ascii="Times New Roman" w:hAnsi="Times New Roman" w:cs="Times New Roman"/>
          <w:color w:val="000000"/>
          <w:szCs w:val="24"/>
        </w:rPr>
        <w:t>职员工共享。</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ascii="Times New Roman" w:hAnsi="Times New Roman" w:cs="Times New Roman"/>
          <w:color w:val="000000"/>
          <w:szCs w:val="24"/>
        </w:rPr>
      </w:pPr>
      <w:r>
        <w:rPr>
          <w:rFonts w:ascii="Times New Roman" w:hAnsi="Times New Roman" w:cs="Times New Roman"/>
          <w:color w:val="000000"/>
          <w:szCs w:val="24"/>
        </w:rPr>
        <w:t>我们热情期待您的加盟</w:t>
      </w:r>
      <w:r>
        <w:rPr>
          <w:rFonts w:hint="eastAsia" w:ascii="Times New Roman" w:hAnsi="Times New Roman" w:cs="Times New Roman"/>
          <w:color w:val="000000"/>
          <w:szCs w:val="24"/>
        </w:rPr>
        <w:t>！</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562" w:firstLineChars="200"/>
        <w:textAlignment w:val="auto"/>
        <w:rPr>
          <w:rFonts w:ascii="Times New Roman" w:hAnsi="Times New Roman" w:cs="Times New Roman"/>
          <w:color w:val="000000"/>
          <w:szCs w:val="24"/>
        </w:rPr>
      </w:pPr>
      <w:r>
        <w:rPr>
          <w:rFonts w:hint="eastAsia" w:ascii="Times New Roman" w:hAnsi="Times New Roman"/>
          <w:b/>
          <w:color w:val="1F497D" w:themeColor="text2"/>
          <w:sz w:val="28"/>
          <w:szCs w:val="28"/>
          <w:lang w:eastAsia="zh-CN"/>
          <w14:textFill>
            <w14:solidFill>
              <w14:schemeClr w14:val="tx2"/>
            </w14:solidFill>
          </w14:textFill>
        </w:rPr>
        <w:drawing>
          <wp:anchor distT="0" distB="0" distL="114300" distR="114300" simplePos="0" relativeHeight="251661312" behindDoc="0" locked="0" layoutInCell="1" allowOverlap="1">
            <wp:simplePos x="0" y="0"/>
            <wp:positionH relativeFrom="column">
              <wp:posOffset>130810</wp:posOffset>
            </wp:positionH>
            <wp:positionV relativeFrom="paragraph">
              <wp:posOffset>231140</wp:posOffset>
            </wp:positionV>
            <wp:extent cx="324485" cy="324485"/>
            <wp:effectExtent l="0" t="0" r="18415" b="18415"/>
            <wp:wrapNone/>
            <wp:docPr id="13" name="图片 13" descr="45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520020"/>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324485" cy="32448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leftChars="0" w:firstLine="843" w:firstLineChars="300"/>
        <w:textAlignment w:val="auto"/>
        <w:rPr>
          <w:rFonts w:hint="eastAsia" w:ascii="Times New Roman" w:hAnsi="Times New Roman"/>
          <w:b/>
          <w:color w:val="1F497D" w:themeColor="text2"/>
          <w:sz w:val="28"/>
          <w:szCs w:val="28"/>
          <w:lang w:eastAsia="zh-CN"/>
          <w14:textFill>
            <w14:solidFill>
              <w14:schemeClr w14:val="tx2"/>
            </w14:solidFill>
          </w14:textFill>
        </w:rPr>
      </w:pPr>
      <w:r>
        <w:rPr>
          <w:rFonts w:hint="eastAsia" w:ascii="Times New Roman" w:hAnsi="Times New Roman"/>
          <w:b/>
          <w:color w:val="1F497D" w:themeColor="text2"/>
          <w:sz w:val="28"/>
          <w:szCs w:val="28"/>
          <w:lang w:eastAsia="zh-CN"/>
          <w14:textFill>
            <w14:solidFill>
              <w14:schemeClr w14:val="tx2"/>
            </w14:solidFill>
          </w14:textFill>
        </w:rPr>
        <w:t>二、联系方式</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ascii="Times New Roman" w:hAnsi="Times New Roman" w:cs="Times New Roman"/>
        </w:rPr>
      </w:pPr>
      <w:r>
        <w:rPr>
          <w:rFonts w:ascii="Times New Roman" w:hAnsi="Times New Roman" w:cs="Times New Roman"/>
        </w:rPr>
        <w:t>1、简历接收邮箱</w:t>
      </w:r>
      <w:r>
        <w:rPr>
          <w:rFonts w:hint="eastAsia" w:ascii="Times New Roman" w:hAnsi="Times New Roman" w:cs="Times New Roman"/>
        </w:rPr>
        <w:t>：</w:t>
      </w:r>
      <w:r>
        <w:rPr>
          <w:rFonts w:hint="eastAsia" w:ascii="Times New Roman" w:hAnsi="Times New Roman" w:cs="Times New Roman"/>
          <w:lang w:val="en-US" w:eastAsia="zh-CN"/>
        </w:rPr>
        <w:t>575500458</w:t>
      </w:r>
      <w:r>
        <w:rPr>
          <w:rFonts w:ascii="Times New Roman" w:hAnsi="Times New Roman" w:cs="Times New Roman"/>
        </w:rPr>
        <w:t>@qq.com</w:t>
      </w:r>
      <w:r>
        <w:rPr>
          <w:rFonts w:hint="eastAsia" w:ascii="Times New Roman" w:hAnsi="Times New Roman" w:cs="Times New Roman"/>
        </w:rPr>
        <w:t>（</w:t>
      </w:r>
      <w:r>
        <w:rPr>
          <w:rFonts w:ascii="Times New Roman" w:hAnsi="Times New Roman" w:cs="Times New Roman"/>
        </w:rPr>
        <w:t>命名格式：应聘岗位</w:t>
      </w:r>
      <w:r>
        <w:rPr>
          <w:rFonts w:hint="eastAsia" w:ascii="Times New Roman" w:hAnsi="Times New Roman" w:cs="Times New Roman"/>
          <w:lang w:val="en-US" w:eastAsia="zh-CN"/>
        </w:rPr>
        <w:t>+</w:t>
      </w:r>
      <w:r>
        <w:rPr>
          <w:rFonts w:ascii="Times New Roman" w:hAnsi="Times New Roman" w:cs="Times New Roman"/>
        </w:rPr>
        <w:t>学校+专业</w:t>
      </w:r>
      <w:r>
        <w:rPr>
          <w:rFonts w:hint="eastAsia" w:ascii="Times New Roman" w:hAnsi="Times New Roman" w:cs="Times New Roman"/>
          <w:lang w:val="en-US" w:eastAsia="zh-CN"/>
        </w:rPr>
        <w:t>+</w:t>
      </w:r>
      <w:r>
        <w:rPr>
          <w:rFonts w:ascii="Times New Roman" w:hAnsi="Times New Roman" w:cs="Times New Roman"/>
        </w:rPr>
        <w:t>姓名+学历）；</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单位</w:t>
      </w:r>
      <w:r>
        <w:rPr>
          <w:rFonts w:ascii="Times New Roman" w:hAnsi="Times New Roman" w:cs="Times New Roman"/>
        </w:rPr>
        <w:t>地址：广州市番禺区大石街道沿江中路77号；</w:t>
      </w:r>
    </w:p>
    <w:p>
      <w:pPr>
        <w:pStyle w:val="4"/>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default" w:ascii="Times New Roman" w:hAnsi="Times New Roman" w:cs="Times New Roman"/>
        </w:rPr>
      </w:pPr>
      <w:r>
        <w:rPr>
          <w:rFonts w:ascii="Times New Roman" w:hAnsi="Times New Roman" w:cs="Times New Roman"/>
        </w:rPr>
        <w:t>3、联系电话：</w:t>
      </w:r>
      <w:r>
        <w:rPr>
          <w:rFonts w:hint="eastAsia" w:ascii="Times New Roman" w:hAnsi="Times New Roman" w:cs="Times New Roman"/>
        </w:rPr>
        <w:t>020</w:t>
      </w:r>
      <w:r>
        <w:rPr>
          <w:rFonts w:hint="default" w:ascii="Times New Roman" w:hAnsi="Times New Roman" w:cs="Times New Roman"/>
        </w:rPr>
        <w:t>-</w:t>
      </w:r>
      <w:r>
        <w:rPr>
          <w:rFonts w:hint="default" w:ascii="Times New Roman" w:hAnsi="Times New Roman" w:eastAsia="宋体" w:cs="Times New Roman"/>
          <w:sz w:val="24"/>
          <w:szCs w:val="24"/>
        </w:rPr>
        <w:t>37759780</w:t>
      </w:r>
      <w:r>
        <w:rPr>
          <w:rFonts w:hint="default" w:ascii="Times New Roman" w:hAnsi="Times New Roman" w:cs="Times New Roman"/>
        </w:rPr>
        <w:t>。</w:t>
      </w:r>
    </w:p>
    <w:p>
      <w:pPr>
        <w:rPr>
          <w:rFonts w:hint="eastAsia" w:ascii="Times New Roman" w:hAnsi="Times New Roman"/>
          <w:b/>
          <w:color w:val="1F497D" w:themeColor="text2"/>
          <w:sz w:val="28"/>
          <w:szCs w:val="28"/>
          <w:lang w:eastAsia="zh-CN"/>
          <w14:textFill>
            <w14:solidFill>
              <w14:schemeClr w14:val="tx2"/>
            </w14:solidFill>
          </w14:textFill>
        </w:rPr>
      </w:pPr>
      <w:r>
        <w:rPr>
          <w:rFonts w:ascii="Times New Roman" w:hAnsi="Times New Roman" w:cs="Times New Roman"/>
        </w:rPr>
        <w:br w:type="page"/>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leftChars="0" w:firstLine="843" w:firstLineChars="300"/>
        <w:textAlignment w:val="auto"/>
        <w:rPr>
          <w:rFonts w:hint="eastAsia" w:ascii="Times New Roman" w:hAnsi="Times New Roman"/>
          <w:b/>
          <w:color w:val="1F497D" w:themeColor="text2"/>
          <w:sz w:val="28"/>
          <w:szCs w:val="28"/>
          <w:lang w:eastAsia="zh-CN"/>
          <w14:textFill>
            <w14:solidFill>
              <w14:schemeClr w14:val="tx2"/>
            </w14:solidFill>
          </w14:textFill>
        </w:rPr>
      </w:pPr>
      <w:r>
        <w:rPr>
          <w:rFonts w:hint="eastAsia" w:ascii="Times New Roman" w:hAnsi="Times New Roman"/>
          <w:b/>
          <w:color w:val="1F497D" w:themeColor="text2"/>
          <w:sz w:val="28"/>
          <w:szCs w:val="28"/>
          <w:lang w:eastAsia="zh-CN"/>
          <w14:textFill>
            <w14:solidFill>
              <w14:schemeClr w14:val="tx2"/>
            </w14:solidFill>
          </w14:textFill>
        </w:rPr>
        <w:drawing>
          <wp:anchor distT="0" distB="0" distL="114300" distR="114300" simplePos="0" relativeHeight="251662336" behindDoc="0" locked="0" layoutInCell="1" allowOverlap="1">
            <wp:simplePos x="0" y="0"/>
            <wp:positionH relativeFrom="column">
              <wp:posOffset>189230</wp:posOffset>
            </wp:positionH>
            <wp:positionV relativeFrom="paragraph">
              <wp:posOffset>-55245</wp:posOffset>
            </wp:positionV>
            <wp:extent cx="311150" cy="311785"/>
            <wp:effectExtent l="0" t="0" r="12700" b="12700"/>
            <wp:wrapNone/>
            <wp:docPr id="14" name="图片 14" descr="C:\Users\Administrator\AppData\Roaming\Kingsoft\office6\onlineicons\4520028.svg452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Roaming\Kingsoft\office6\onlineicons\4520028.svg4520028"/>
                    <pic:cNvPicPr>
                      <a:picLocks noChangeAspect="1"/>
                    </pic:cNvPicPr>
                  </pic:nvPicPr>
                  <pic:blipFill>
                    <a:blip r:embed="rId10">
                      <a:extLst>
                        <a:ext uri="{96DAC541-7B7A-43D3-8B79-37D633B846F1}">
                          <asvg:svgBlip xmlns:asvg="http://schemas.microsoft.com/office/drawing/2016/SVG/main" r:embed="rId11"/>
                        </a:ext>
                      </a:extLst>
                    </a:blip>
                    <a:srcRect/>
                    <a:stretch>
                      <a:fillRect/>
                    </a:stretch>
                  </pic:blipFill>
                  <pic:spPr>
                    <a:xfrm>
                      <a:off x="0" y="0"/>
                      <a:ext cx="311150" cy="311785"/>
                    </a:xfrm>
                    <a:prstGeom prst="rect">
                      <a:avLst/>
                    </a:prstGeom>
                  </pic:spPr>
                </pic:pic>
              </a:graphicData>
            </a:graphic>
          </wp:anchor>
        </w:drawing>
      </w:r>
      <w:r>
        <w:rPr>
          <w:rFonts w:hint="eastAsia" w:ascii="Times New Roman" w:hAnsi="Times New Roman"/>
          <w:b/>
          <w:color w:val="1F497D" w:themeColor="text2"/>
          <w:sz w:val="28"/>
          <w:szCs w:val="28"/>
          <w:lang w:eastAsia="zh-CN"/>
          <w14:textFill>
            <w14:solidFill>
              <w14:schemeClr w14:val="tx2"/>
            </w14:solidFill>
          </w14:textFill>
        </w:rPr>
        <w:t>三、人力资源管理</w:t>
      </w:r>
    </w:p>
    <w:p>
      <w:pPr>
        <w:pStyle w:val="4"/>
        <w:shd w:val="clear" w:color="auto" w:fill="FFFFFF"/>
        <w:adjustRightInd w:val="0"/>
        <w:snapToGrid w:val="0"/>
        <w:spacing w:before="0" w:beforeAutospacing="0" w:after="0" w:afterAutospacing="0" w:line="384" w:lineRule="auto"/>
        <w:ind w:firstLine="480" w:firstLineChars="200"/>
        <w:rPr>
          <w:rFonts w:ascii="Times New Roman" w:hAnsi="Times New Roman" w:cs="Times New Roman"/>
          <w:szCs w:val="24"/>
        </w:rPr>
      </w:pPr>
      <w:r>
        <w:rPr>
          <w:rFonts w:hint="eastAsia" w:ascii="Times New Roman" w:hAnsi="Times New Roman" w:cs="Times New Roman"/>
          <w:szCs w:val="24"/>
        </w:rPr>
        <w:t>设计院</w:t>
      </w:r>
      <w:r>
        <w:rPr>
          <w:rFonts w:ascii="Times New Roman" w:hAnsi="Times New Roman" w:cs="Times New Roman"/>
          <w:szCs w:val="24"/>
        </w:rPr>
        <w:t>坚持“以人为本，共创共赢”的人力资源管理理念，通过构建</w:t>
      </w:r>
      <w:r>
        <w:rPr>
          <w:rFonts w:hint="eastAsia" w:ascii="Times New Roman" w:hAnsi="Times New Roman" w:cs="Times New Roman"/>
          <w:szCs w:val="24"/>
          <w:lang w:eastAsia="zh-CN"/>
        </w:rPr>
        <w:t>公平公正、多劳多得、鼓励先进</w:t>
      </w:r>
      <w:r>
        <w:rPr>
          <w:rFonts w:ascii="Times New Roman" w:hAnsi="Times New Roman" w:cs="Times New Roman"/>
          <w:szCs w:val="24"/>
        </w:rPr>
        <w:t>的工作环境、员工培训及薪酬激励体系，</w:t>
      </w:r>
      <w:r>
        <w:rPr>
          <w:rFonts w:hint="eastAsia" w:ascii="Times New Roman" w:hAnsi="Times New Roman" w:cs="Times New Roman"/>
          <w:szCs w:val="24"/>
          <w:lang w:eastAsia="zh-CN"/>
        </w:rPr>
        <w:t>鼓励营造内部传帮带的人才培养氛围，提供</w:t>
      </w:r>
      <w:r>
        <w:rPr>
          <w:rFonts w:hint="eastAsia" w:ascii="仿宋_GB2312"/>
        </w:rPr>
        <w:t>足够的业绩平台给新人锻炼</w:t>
      </w:r>
      <w:r>
        <w:rPr>
          <w:rFonts w:hint="eastAsia" w:ascii="仿宋_GB2312"/>
          <w:lang w:eastAsia="zh-CN"/>
        </w:rPr>
        <w:t>，</w:t>
      </w:r>
      <w:r>
        <w:rPr>
          <w:rFonts w:ascii="Times New Roman" w:hAnsi="Times New Roman" w:cs="Times New Roman"/>
          <w:szCs w:val="24"/>
        </w:rPr>
        <w:t>使员工的成长、自我价值实现与</w:t>
      </w:r>
      <w:r>
        <w:rPr>
          <w:rFonts w:hint="eastAsia" w:ascii="Times New Roman" w:hAnsi="Times New Roman" w:cs="Times New Roman"/>
          <w:szCs w:val="24"/>
          <w:lang w:eastAsia="zh-CN"/>
        </w:rPr>
        <w:t>单位</w:t>
      </w:r>
      <w:r>
        <w:rPr>
          <w:rFonts w:ascii="Times New Roman" w:hAnsi="Times New Roman" w:cs="Times New Roman"/>
          <w:szCs w:val="24"/>
        </w:rPr>
        <w:t>的经营发展紧密相连，实现“双赢”。</w:t>
      </w:r>
    </w:p>
    <w:p>
      <w:pPr>
        <w:numPr>
          <w:ilvl w:val="0"/>
          <w:numId w:val="1"/>
        </w:numPr>
        <w:adjustRightInd w:val="0"/>
        <w:snapToGrid w:val="0"/>
        <w:spacing w:line="384" w:lineRule="auto"/>
        <w:rPr>
          <w:rFonts w:ascii="Times New Roman" w:hAnsi="Times New Roman"/>
          <w:b/>
          <w:sz w:val="24"/>
        </w:rPr>
      </w:pPr>
      <w:r>
        <w:rPr>
          <w:rFonts w:ascii="Times New Roman" w:hAnsi="Times New Roman"/>
          <w:b/>
          <w:sz w:val="24"/>
        </w:rPr>
        <w:t>富有竞争力的</w:t>
      </w:r>
      <w:r>
        <w:rPr>
          <w:rFonts w:hint="eastAsia" w:ascii="Times New Roman" w:hAnsi="Times New Roman"/>
          <w:b/>
          <w:sz w:val="24"/>
        </w:rPr>
        <w:t>年</w:t>
      </w:r>
      <w:r>
        <w:rPr>
          <w:rFonts w:ascii="Times New Roman" w:hAnsi="Times New Roman"/>
          <w:b/>
          <w:sz w:val="24"/>
        </w:rPr>
        <w:t>薪</w:t>
      </w:r>
      <w:r>
        <w:rPr>
          <w:rFonts w:hint="eastAsia" w:ascii="Times New Roman" w:hAnsi="Times New Roman"/>
          <w:b/>
          <w:sz w:val="24"/>
        </w:rPr>
        <w:t>、业内领先的时薪</w:t>
      </w:r>
    </w:p>
    <w:p>
      <w:pPr>
        <w:adjustRightInd w:val="0"/>
        <w:snapToGrid w:val="0"/>
        <w:spacing w:line="384" w:lineRule="auto"/>
        <w:ind w:left="900"/>
        <w:jc w:val="left"/>
        <w:rPr>
          <w:rFonts w:ascii="Times New Roman" w:hAnsi="Times New Roman"/>
          <w:sz w:val="24"/>
        </w:rPr>
      </w:pPr>
      <w:r>
        <w:rPr>
          <w:rFonts w:ascii="Times New Roman" w:hAnsi="Times New Roman"/>
          <w:sz w:val="24"/>
        </w:rPr>
        <w:t>提供在行业内具有竞争力，内部具有相对公平性、</w:t>
      </w:r>
      <w:r>
        <w:rPr>
          <w:rFonts w:hint="eastAsia" w:ascii="Times New Roman" w:hAnsi="Times New Roman"/>
          <w:sz w:val="24"/>
        </w:rPr>
        <w:t>成长性</w:t>
      </w:r>
      <w:r>
        <w:rPr>
          <w:rFonts w:ascii="Times New Roman" w:hAnsi="Times New Roman"/>
          <w:sz w:val="24"/>
        </w:rPr>
        <w:t>的薪酬待遇，使员工共享</w:t>
      </w:r>
      <w:r>
        <w:rPr>
          <w:rFonts w:hint="eastAsia" w:ascii="Times New Roman" w:hAnsi="Times New Roman"/>
          <w:sz w:val="24"/>
        </w:rPr>
        <w:t>设计院</w:t>
      </w:r>
      <w:r>
        <w:rPr>
          <w:rFonts w:ascii="Times New Roman" w:hAnsi="Times New Roman"/>
          <w:sz w:val="24"/>
        </w:rPr>
        <w:t>发展成果</w:t>
      </w:r>
      <w:r>
        <w:rPr>
          <w:rFonts w:hint="eastAsia" w:ascii="Times New Roman" w:hAnsi="Times New Roman"/>
          <w:sz w:val="24"/>
        </w:rPr>
        <w:t>。</w:t>
      </w:r>
    </w:p>
    <w:p>
      <w:pPr>
        <w:numPr>
          <w:ilvl w:val="0"/>
          <w:numId w:val="1"/>
        </w:numPr>
        <w:adjustRightInd w:val="0"/>
        <w:snapToGrid w:val="0"/>
        <w:spacing w:line="384" w:lineRule="auto"/>
        <w:jc w:val="left"/>
        <w:rPr>
          <w:rFonts w:ascii="Times New Roman" w:hAnsi="Times New Roman"/>
          <w:b/>
          <w:sz w:val="24"/>
        </w:rPr>
      </w:pPr>
      <w:r>
        <w:rPr>
          <w:rFonts w:hint="eastAsia" w:ascii="Times New Roman" w:hAnsi="Times New Roman"/>
          <w:b/>
          <w:sz w:val="24"/>
        </w:rPr>
        <w:t>极</w:t>
      </w:r>
      <w:r>
        <w:rPr>
          <w:rFonts w:ascii="Times New Roman" w:hAnsi="Times New Roman"/>
          <w:b/>
          <w:sz w:val="24"/>
        </w:rPr>
        <w:t>具成长性的绩效奖励</w:t>
      </w:r>
    </w:p>
    <w:p>
      <w:pPr>
        <w:adjustRightInd w:val="0"/>
        <w:snapToGrid w:val="0"/>
        <w:spacing w:line="384" w:lineRule="auto"/>
        <w:ind w:left="900"/>
        <w:jc w:val="left"/>
        <w:rPr>
          <w:rFonts w:ascii="Times New Roman" w:hAnsi="Times New Roman"/>
          <w:sz w:val="24"/>
        </w:rPr>
      </w:pPr>
      <w:r>
        <w:rPr>
          <w:rFonts w:hint="eastAsia" w:ascii="Times New Roman" w:hAnsi="Times New Roman"/>
          <w:sz w:val="24"/>
        </w:rPr>
        <w:t>公司有完善的薪酬考核制度和晋升机制，</w:t>
      </w:r>
      <w:r>
        <w:rPr>
          <w:rFonts w:hint="eastAsia" w:ascii="Times New Roman" w:hAnsi="Times New Roman"/>
          <w:sz w:val="24"/>
          <w:lang w:eastAsia="zh-CN"/>
        </w:rPr>
        <w:t>助力</w:t>
      </w:r>
      <w:r>
        <w:rPr>
          <w:rFonts w:hint="eastAsia" w:ascii="Times New Roman" w:hAnsi="Times New Roman"/>
          <w:sz w:val="24"/>
        </w:rPr>
        <w:t>优秀人才</w:t>
      </w:r>
      <w:r>
        <w:rPr>
          <w:rFonts w:hint="eastAsia" w:ascii="Times New Roman" w:hAnsi="Times New Roman"/>
          <w:sz w:val="24"/>
          <w:lang w:eastAsia="zh-CN"/>
        </w:rPr>
        <w:t>成长</w:t>
      </w:r>
      <w:r>
        <w:rPr>
          <w:rFonts w:ascii="Times New Roman" w:hAnsi="Times New Roman"/>
          <w:sz w:val="24"/>
        </w:rPr>
        <w:t>。</w:t>
      </w:r>
    </w:p>
    <w:p>
      <w:pPr>
        <w:numPr>
          <w:ilvl w:val="0"/>
          <w:numId w:val="1"/>
        </w:numPr>
        <w:adjustRightInd w:val="0"/>
        <w:snapToGrid w:val="0"/>
        <w:spacing w:line="384" w:lineRule="auto"/>
        <w:jc w:val="left"/>
        <w:rPr>
          <w:rFonts w:ascii="Times New Roman" w:hAnsi="Times New Roman"/>
          <w:b/>
          <w:sz w:val="24"/>
        </w:rPr>
      </w:pPr>
      <w:r>
        <w:rPr>
          <w:rFonts w:ascii="Times New Roman" w:hAnsi="Times New Roman"/>
          <w:b/>
          <w:sz w:val="24"/>
        </w:rPr>
        <w:t>完善的员工福利体系</w:t>
      </w:r>
    </w:p>
    <w:p>
      <w:pPr>
        <w:adjustRightInd w:val="0"/>
        <w:snapToGrid w:val="0"/>
        <w:spacing w:line="384" w:lineRule="auto"/>
        <w:ind w:left="900"/>
        <w:jc w:val="left"/>
        <w:rPr>
          <w:rFonts w:ascii="Times New Roman" w:hAnsi="Times New Roman"/>
          <w:sz w:val="24"/>
        </w:rPr>
      </w:pPr>
      <w:r>
        <w:rPr>
          <w:rFonts w:ascii="Times New Roman" w:hAnsi="Times New Roman"/>
          <w:sz w:val="24"/>
        </w:rPr>
        <w:t>按国家和广州市政府的有关规定为</w:t>
      </w:r>
      <w:r>
        <w:rPr>
          <w:rFonts w:hint="eastAsia" w:ascii="Times New Roman" w:hAnsi="Times New Roman"/>
          <w:sz w:val="24"/>
        </w:rPr>
        <w:t>职</w:t>
      </w:r>
      <w:r>
        <w:rPr>
          <w:rFonts w:ascii="Times New Roman" w:hAnsi="Times New Roman"/>
          <w:sz w:val="24"/>
        </w:rPr>
        <w:t>员工办理</w:t>
      </w:r>
      <w:r>
        <w:rPr>
          <w:rFonts w:hint="eastAsia" w:ascii="Times New Roman" w:hAnsi="Times New Roman"/>
          <w:sz w:val="24"/>
        </w:rPr>
        <w:t>五险一金及企业年金</w:t>
      </w:r>
      <w:r>
        <w:rPr>
          <w:rFonts w:ascii="Times New Roman" w:hAnsi="Times New Roman"/>
          <w:sz w:val="24"/>
        </w:rPr>
        <w:t>；</w:t>
      </w:r>
      <w:r>
        <w:rPr>
          <w:rFonts w:hint="eastAsia" w:ascii="Times New Roman" w:hAnsi="Times New Roman"/>
          <w:sz w:val="24"/>
        </w:rPr>
        <w:t>为</w:t>
      </w:r>
      <w:r>
        <w:rPr>
          <w:rFonts w:ascii="Times New Roman" w:hAnsi="Times New Roman"/>
          <w:sz w:val="24"/>
        </w:rPr>
        <w:t>员工办理户口迁移手续；为员工提供免费住宿（</w:t>
      </w:r>
      <w:r>
        <w:rPr>
          <w:rFonts w:hint="eastAsia" w:ascii="Times New Roman" w:hAnsi="Times New Roman"/>
          <w:sz w:val="24"/>
          <w:lang w:eastAsia="zh-CN"/>
        </w:rPr>
        <w:t>应届生</w:t>
      </w:r>
      <w:r>
        <w:rPr>
          <w:rFonts w:hint="eastAsia" w:ascii="Times New Roman" w:hAnsi="Times New Roman"/>
          <w:sz w:val="24"/>
        </w:rPr>
        <w:t>入职</w:t>
      </w:r>
      <w:r>
        <w:rPr>
          <w:rFonts w:hint="eastAsia" w:ascii="Times New Roman" w:hAnsi="Times New Roman"/>
          <w:sz w:val="24"/>
          <w:lang w:eastAsia="zh-CN"/>
        </w:rPr>
        <w:t>第</w:t>
      </w:r>
      <w:r>
        <w:rPr>
          <w:rFonts w:ascii="Times New Roman" w:hAnsi="Times New Roman"/>
          <w:sz w:val="24"/>
        </w:rPr>
        <w:t>1年）</w:t>
      </w:r>
      <w:r>
        <w:rPr>
          <w:rFonts w:hint="eastAsia" w:ascii="Times New Roman" w:hAnsi="Times New Roman"/>
          <w:sz w:val="24"/>
        </w:rPr>
        <w:t>、免费工作餐</w:t>
      </w:r>
      <w:r>
        <w:rPr>
          <w:rFonts w:ascii="Times New Roman" w:hAnsi="Times New Roman"/>
          <w:sz w:val="24"/>
        </w:rPr>
        <w:t>。</w:t>
      </w:r>
    </w:p>
    <w:p>
      <w:pPr>
        <w:numPr>
          <w:ilvl w:val="0"/>
          <w:numId w:val="1"/>
        </w:numPr>
        <w:adjustRightInd w:val="0"/>
        <w:snapToGrid w:val="0"/>
        <w:spacing w:line="384" w:lineRule="auto"/>
        <w:jc w:val="left"/>
        <w:rPr>
          <w:rFonts w:ascii="Times New Roman" w:hAnsi="Times New Roman"/>
          <w:b/>
          <w:sz w:val="24"/>
        </w:rPr>
      </w:pPr>
      <w:r>
        <w:rPr>
          <w:rFonts w:hint="eastAsia" w:ascii="Times New Roman" w:hAnsi="Times New Roman"/>
          <w:b/>
          <w:sz w:val="24"/>
        </w:rPr>
        <w:t>温暖</w:t>
      </w:r>
      <w:r>
        <w:rPr>
          <w:rFonts w:ascii="Times New Roman" w:hAnsi="Times New Roman"/>
          <w:b/>
          <w:sz w:val="24"/>
        </w:rPr>
        <w:t>贴心的人文关怀</w:t>
      </w:r>
    </w:p>
    <w:p>
      <w:pPr>
        <w:adjustRightInd w:val="0"/>
        <w:snapToGrid w:val="0"/>
        <w:spacing w:line="384" w:lineRule="auto"/>
        <w:ind w:left="900"/>
        <w:jc w:val="left"/>
        <w:rPr>
          <w:rFonts w:ascii="Times New Roman" w:hAnsi="Times New Roman"/>
          <w:sz w:val="24"/>
        </w:rPr>
      </w:pPr>
      <w:r>
        <w:rPr>
          <w:rFonts w:ascii="Times New Roman" w:hAnsi="Times New Roman"/>
          <w:sz w:val="24"/>
        </w:rPr>
        <w:t>带薪年假</w:t>
      </w:r>
      <w:r>
        <w:rPr>
          <w:rFonts w:hint="eastAsia" w:ascii="Times New Roman" w:hAnsi="Times New Roman"/>
          <w:sz w:val="24"/>
        </w:rPr>
        <w:t>，</w:t>
      </w:r>
      <w:r>
        <w:rPr>
          <w:rFonts w:ascii="Times New Roman" w:hAnsi="Times New Roman"/>
          <w:sz w:val="24"/>
        </w:rPr>
        <w:t>年度健康体检</w:t>
      </w:r>
      <w:r>
        <w:rPr>
          <w:rFonts w:hint="eastAsia" w:ascii="Times New Roman" w:hAnsi="Times New Roman"/>
          <w:sz w:val="24"/>
        </w:rPr>
        <w:t>，</w:t>
      </w:r>
      <w:r>
        <w:rPr>
          <w:rFonts w:hint="eastAsia" w:ascii="Times New Roman" w:hAnsi="Times New Roman"/>
          <w:sz w:val="24"/>
          <w:lang w:val="en-US" w:eastAsia="zh-CN"/>
        </w:rPr>
        <w:t>工作服，</w:t>
      </w:r>
      <w:r>
        <w:rPr>
          <w:rFonts w:ascii="Times New Roman" w:hAnsi="Times New Roman"/>
          <w:sz w:val="24"/>
        </w:rPr>
        <w:t>生日</w:t>
      </w:r>
      <w:r>
        <w:rPr>
          <w:rFonts w:hint="eastAsia" w:ascii="Times New Roman" w:hAnsi="Times New Roman"/>
          <w:sz w:val="24"/>
        </w:rPr>
        <w:t>蛋糕券，电影</w:t>
      </w:r>
      <w:r>
        <w:rPr>
          <w:rFonts w:hint="eastAsia" w:ascii="Times New Roman" w:hAnsi="Times New Roman"/>
          <w:sz w:val="24"/>
          <w:lang w:eastAsia="zh-CN"/>
        </w:rPr>
        <w:t>券</w:t>
      </w:r>
      <w:r>
        <w:rPr>
          <w:rFonts w:ascii="Times New Roman" w:hAnsi="Times New Roman"/>
          <w:sz w:val="24"/>
        </w:rPr>
        <w:t>等。</w:t>
      </w:r>
    </w:p>
    <w:p>
      <w:pPr>
        <w:numPr>
          <w:ilvl w:val="0"/>
          <w:numId w:val="1"/>
        </w:numPr>
        <w:adjustRightInd w:val="0"/>
        <w:snapToGrid w:val="0"/>
        <w:spacing w:line="384" w:lineRule="auto"/>
        <w:jc w:val="left"/>
        <w:rPr>
          <w:rFonts w:ascii="Times New Roman" w:hAnsi="Times New Roman"/>
          <w:b/>
          <w:sz w:val="24"/>
        </w:rPr>
      </w:pPr>
      <w:r>
        <w:rPr>
          <w:rFonts w:ascii="Times New Roman" w:hAnsi="Times New Roman"/>
          <w:b/>
          <w:sz w:val="24"/>
        </w:rPr>
        <w:t>丰富</w:t>
      </w:r>
      <w:r>
        <w:rPr>
          <w:rFonts w:hint="eastAsia" w:ascii="Times New Roman" w:hAnsi="Times New Roman"/>
          <w:b/>
          <w:sz w:val="24"/>
        </w:rPr>
        <w:t>多彩</w:t>
      </w:r>
      <w:r>
        <w:rPr>
          <w:rFonts w:ascii="Times New Roman" w:hAnsi="Times New Roman"/>
          <w:b/>
          <w:sz w:val="24"/>
        </w:rPr>
        <w:t>的员工活动</w:t>
      </w:r>
    </w:p>
    <w:p>
      <w:pPr>
        <w:adjustRightInd w:val="0"/>
        <w:snapToGrid w:val="0"/>
        <w:spacing w:line="384" w:lineRule="auto"/>
        <w:ind w:left="900"/>
        <w:jc w:val="left"/>
        <w:rPr>
          <w:rFonts w:ascii="Times New Roman" w:hAnsi="Times New Roman"/>
          <w:sz w:val="24"/>
        </w:rPr>
      </w:pPr>
      <w:r>
        <w:rPr>
          <w:rFonts w:hint="eastAsia" w:ascii="Times New Roman" w:hAnsi="Times New Roman"/>
          <w:sz w:val="24"/>
        </w:rPr>
        <w:t>大院</w:t>
      </w:r>
      <w:r>
        <w:rPr>
          <w:rFonts w:ascii="Times New Roman" w:hAnsi="Times New Roman"/>
          <w:sz w:val="24"/>
        </w:rPr>
        <w:t>内</w:t>
      </w:r>
      <w:r>
        <w:rPr>
          <w:rFonts w:hint="eastAsia" w:ascii="Times New Roman" w:hAnsi="Times New Roman"/>
          <w:sz w:val="24"/>
        </w:rPr>
        <w:t>自建标准</w:t>
      </w:r>
      <w:r>
        <w:rPr>
          <w:rFonts w:ascii="Times New Roman" w:hAnsi="Times New Roman"/>
          <w:sz w:val="24"/>
        </w:rPr>
        <w:t>室内篮球场</w:t>
      </w:r>
      <w:r>
        <w:rPr>
          <w:rFonts w:hint="eastAsia" w:ascii="Times New Roman" w:hAnsi="Times New Roman"/>
          <w:sz w:val="24"/>
        </w:rPr>
        <w:t>，</w:t>
      </w:r>
      <w:r>
        <w:rPr>
          <w:rFonts w:ascii="Times New Roman" w:hAnsi="Times New Roman"/>
          <w:sz w:val="24"/>
        </w:rPr>
        <w:t>隔周四为固定文体活动日；组织篮球、足球、羽毛球、瑜伽等各类文体活动；工会</w:t>
      </w:r>
      <w:r>
        <w:rPr>
          <w:rFonts w:hint="eastAsia" w:ascii="Times New Roman" w:hAnsi="Times New Roman"/>
          <w:sz w:val="24"/>
        </w:rPr>
        <w:t>不</w:t>
      </w:r>
      <w:r>
        <w:rPr>
          <w:rFonts w:ascii="Times New Roman" w:hAnsi="Times New Roman"/>
          <w:sz w:val="24"/>
        </w:rPr>
        <w:t>定期举行拓展等各类活动。</w:t>
      </w:r>
    </w:p>
    <w:p>
      <w:pPr>
        <w:numPr>
          <w:ilvl w:val="0"/>
          <w:numId w:val="1"/>
        </w:numPr>
        <w:adjustRightInd w:val="0"/>
        <w:snapToGrid w:val="0"/>
        <w:spacing w:line="384" w:lineRule="auto"/>
        <w:jc w:val="left"/>
        <w:rPr>
          <w:rFonts w:ascii="Times New Roman" w:hAnsi="Times New Roman"/>
          <w:sz w:val="24"/>
        </w:rPr>
      </w:pPr>
      <w:r>
        <w:rPr>
          <w:rFonts w:ascii="Times New Roman" w:hAnsi="Times New Roman"/>
          <w:b/>
          <w:sz w:val="24"/>
        </w:rPr>
        <w:t>优越</w:t>
      </w:r>
      <w:r>
        <w:rPr>
          <w:rFonts w:hint="eastAsia" w:ascii="Times New Roman" w:hAnsi="Times New Roman"/>
          <w:b/>
          <w:sz w:val="24"/>
        </w:rPr>
        <w:t>静美</w:t>
      </w:r>
      <w:r>
        <w:rPr>
          <w:rFonts w:ascii="Times New Roman" w:hAnsi="Times New Roman"/>
          <w:b/>
          <w:sz w:val="24"/>
        </w:rPr>
        <w:t>的工作环境</w:t>
      </w:r>
    </w:p>
    <w:p>
      <w:pPr>
        <w:adjustRightInd w:val="0"/>
        <w:snapToGrid w:val="0"/>
        <w:spacing w:line="384" w:lineRule="auto"/>
        <w:ind w:left="900"/>
        <w:jc w:val="left"/>
        <w:rPr>
          <w:rFonts w:ascii="Times New Roman" w:hAnsi="Times New Roman"/>
          <w:sz w:val="24"/>
        </w:rPr>
      </w:pPr>
      <w:r>
        <w:rPr>
          <w:rFonts w:ascii="Times New Roman" w:hAnsi="Times New Roman"/>
          <w:sz w:val="24"/>
        </w:rPr>
        <w:t>地理位置优越</w:t>
      </w:r>
      <w:r>
        <w:rPr>
          <w:rFonts w:hint="eastAsia" w:ascii="Times New Roman" w:hAnsi="Times New Roman"/>
          <w:sz w:val="24"/>
        </w:rPr>
        <w:t>，</w:t>
      </w:r>
      <w:r>
        <w:rPr>
          <w:rFonts w:ascii="Times New Roman" w:hAnsi="Times New Roman"/>
          <w:sz w:val="24"/>
        </w:rPr>
        <w:t>毗邻江边</w:t>
      </w:r>
      <w:r>
        <w:rPr>
          <w:rFonts w:hint="eastAsia" w:ascii="Times New Roman" w:hAnsi="Times New Roman"/>
          <w:sz w:val="24"/>
        </w:rPr>
        <w:t>，风景优美；固定的一线城市工作地点（广州）；单位大院内</w:t>
      </w:r>
      <w:r>
        <w:rPr>
          <w:rFonts w:ascii="Times New Roman" w:hAnsi="Times New Roman"/>
          <w:sz w:val="24"/>
        </w:rPr>
        <w:t>种有木棉花、龙眼</w:t>
      </w:r>
      <w:r>
        <w:rPr>
          <w:rFonts w:hint="eastAsia" w:ascii="Times New Roman" w:hAnsi="Times New Roman"/>
          <w:sz w:val="24"/>
        </w:rPr>
        <w:t>、</w:t>
      </w:r>
      <w:r>
        <w:rPr>
          <w:rFonts w:ascii="Times New Roman" w:hAnsi="Times New Roman"/>
          <w:sz w:val="24"/>
        </w:rPr>
        <w:t>黄皮</w:t>
      </w:r>
      <w:r>
        <w:rPr>
          <w:rFonts w:hint="eastAsia" w:ascii="Times New Roman" w:hAnsi="Times New Roman"/>
          <w:sz w:val="24"/>
        </w:rPr>
        <w:t>、</w:t>
      </w:r>
      <w:r>
        <w:rPr>
          <w:rFonts w:ascii="Times New Roman" w:hAnsi="Times New Roman"/>
          <w:sz w:val="24"/>
          <w:lang w:val="zh-CN"/>
        </w:rPr>
        <w:t>细叶榕、盆架子、红花紫荆、黄槐</w:t>
      </w:r>
      <w:r>
        <w:rPr>
          <w:rFonts w:ascii="Times New Roman" w:hAnsi="Times New Roman"/>
          <w:sz w:val="24"/>
        </w:rPr>
        <w:t>等苗木，</w:t>
      </w:r>
      <w:r>
        <w:rPr>
          <w:rFonts w:hint="eastAsia" w:ascii="Times New Roman" w:hAnsi="Times New Roman"/>
          <w:sz w:val="24"/>
        </w:rPr>
        <w:t>绿树成荫、鸟语花香，午饭后散步于院内，驻足果树下品尝美味龙眼与黄皮，工作如生活一般甘美</w:t>
      </w:r>
      <w:r>
        <w:rPr>
          <w:rFonts w:ascii="Times New Roman" w:hAnsi="Times New Roman"/>
          <w:sz w:val="24"/>
        </w:rPr>
        <w:t>。</w:t>
      </w:r>
    </w:p>
    <w:p>
      <w:pPr>
        <w:pStyle w:val="4"/>
        <w:shd w:val="clear" w:color="auto" w:fill="FFFFFF"/>
        <w:adjustRightInd w:val="0"/>
        <w:snapToGrid w:val="0"/>
        <w:spacing w:before="0" w:beforeAutospacing="0" w:after="0" w:afterAutospacing="0" w:line="360" w:lineRule="auto"/>
        <w:rPr>
          <w:rFonts w:ascii="Times New Roman" w:hAnsi="Times New Roman" w:cs="Times New Roman"/>
        </w:rPr>
      </w:pPr>
    </w:p>
    <w:p>
      <w:pPr>
        <w:rPr>
          <w:rFonts w:hint="eastAsia" w:ascii="Times New Roman" w:hAnsi="Times New Roman"/>
          <w:b/>
          <w:color w:val="1F497D" w:themeColor="text2"/>
          <w:sz w:val="28"/>
          <w:szCs w:val="28"/>
          <w:lang w:eastAsia="zh-CN"/>
          <w14:textFill>
            <w14:solidFill>
              <w14:schemeClr w14:val="tx2"/>
            </w14:solidFill>
          </w14:textFill>
        </w:rPr>
      </w:pPr>
      <w:r>
        <w:rPr>
          <w:rFonts w:hint="eastAsia" w:ascii="Times New Roman" w:hAnsi="Times New Roman"/>
          <w:b/>
          <w:color w:val="1F497D" w:themeColor="text2"/>
          <w:sz w:val="28"/>
          <w:szCs w:val="28"/>
          <w:lang w:eastAsia="zh-CN"/>
          <w14:textFill>
            <w14:solidFill>
              <w14:schemeClr w14:val="tx2"/>
            </w14:solidFill>
          </w14:textFill>
        </w:rPr>
        <w:br w:type="page"/>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leftChars="0" w:firstLine="843" w:firstLineChars="300"/>
        <w:textAlignment w:val="auto"/>
        <w:rPr>
          <w:rFonts w:hint="eastAsia" w:ascii="Times New Roman" w:hAnsi="Times New Roman"/>
          <w:b/>
          <w:color w:val="1F497D" w:themeColor="text2"/>
          <w:sz w:val="28"/>
          <w:szCs w:val="28"/>
          <w:lang w:eastAsia="zh-CN"/>
          <w14:textFill>
            <w14:solidFill>
              <w14:schemeClr w14:val="tx2"/>
            </w14:solidFill>
          </w14:textFill>
        </w:rPr>
      </w:pPr>
      <w:r>
        <w:rPr>
          <w:rFonts w:hint="eastAsia" w:ascii="Times New Roman" w:hAnsi="Times New Roman"/>
          <w:b/>
          <w:color w:val="1F497D" w:themeColor="text2"/>
          <w:sz w:val="28"/>
          <w:szCs w:val="28"/>
          <w:lang w:eastAsia="zh-CN"/>
          <w14:textFill>
            <w14:solidFill>
              <w14:schemeClr w14:val="tx2"/>
            </w14:solidFill>
          </w14:textFill>
        </w:rPr>
        <w:drawing>
          <wp:anchor distT="0" distB="0" distL="114300" distR="114300" simplePos="0" relativeHeight="251663360" behindDoc="0" locked="0" layoutInCell="1" allowOverlap="1">
            <wp:simplePos x="0" y="0"/>
            <wp:positionH relativeFrom="column">
              <wp:posOffset>129540</wp:posOffset>
            </wp:positionH>
            <wp:positionV relativeFrom="paragraph">
              <wp:posOffset>-54610</wp:posOffset>
            </wp:positionV>
            <wp:extent cx="370840" cy="370205"/>
            <wp:effectExtent l="0" t="0" r="10160" b="11430"/>
            <wp:wrapNone/>
            <wp:docPr id="15" name="图片 15" descr="C:\Users\Administrator\AppData\Roaming\Kingsoft\office6\onlineicons\3477371.svg347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Roaming\Kingsoft\office6\onlineicons\3477371.svg3477371"/>
                    <pic:cNvPicPr>
                      <a:picLocks noChangeAspect="1"/>
                    </pic:cNvPicPr>
                  </pic:nvPicPr>
                  <pic:blipFill>
                    <a:blip r:embed="rId12">
                      <a:extLst>
                        <a:ext uri="{96DAC541-7B7A-43D3-8B79-37D633B846F1}">
                          <asvg:svgBlip xmlns:asvg="http://schemas.microsoft.com/office/drawing/2016/SVG/main" r:embed="rId13"/>
                        </a:ext>
                      </a:extLst>
                    </a:blip>
                    <a:srcRect/>
                    <a:stretch>
                      <a:fillRect/>
                    </a:stretch>
                  </pic:blipFill>
                  <pic:spPr>
                    <a:xfrm>
                      <a:off x="0" y="0"/>
                      <a:ext cx="370840" cy="370205"/>
                    </a:xfrm>
                    <a:prstGeom prst="rect">
                      <a:avLst/>
                    </a:prstGeom>
                  </pic:spPr>
                </pic:pic>
              </a:graphicData>
            </a:graphic>
          </wp:anchor>
        </w:drawing>
      </w:r>
      <w:r>
        <w:rPr>
          <w:rFonts w:hint="eastAsia" w:ascii="Times New Roman" w:hAnsi="Times New Roman"/>
          <w:b/>
          <w:color w:val="1F497D" w:themeColor="text2"/>
          <w:sz w:val="28"/>
          <w:szCs w:val="28"/>
          <w:lang w:eastAsia="zh-CN"/>
          <w14:textFill>
            <w14:solidFill>
              <w14:schemeClr w14:val="tx2"/>
            </w14:solidFill>
          </w14:textFill>
        </w:rPr>
        <w:t>四、企业文化</w:t>
      </w:r>
    </w:p>
    <w:p>
      <w:pPr>
        <w:rPr>
          <w:sz w:val="11"/>
          <w:szCs w:val="11"/>
        </w:rPr>
      </w:pPr>
      <w:r>
        <w:drawing>
          <wp:inline distT="0" distB="0" distL="114300" distR="114300">
            <wp:extent cx="2540000" cy="1923415"/>
            <wp:effectExtent l="0" t="0" r="12700" b="6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4"/>
                    <a:stretch>
                      <a:fillRect/>
                    </a:stretch>
                  </pic:blipFill>
                  <pic:spPr>
                    <a:xfrm>
                      <a:off x="0" y="0"/>
                      <a:ext cx="2540000" cy="19234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409950" cy="1917065"/>
            <wp:effectExtent l="0" t="0" r="0" b="698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5"/>
                    <a:stretch>
                      <a:fillRect/>
                    </a:stretch>
                  </pic:blipFill>
                  <pic:spPr>
                    <a:xfrm>
                      <a:off x="0" y="0"/>
                      <a:ext cx="3409950" cy="1917065"/>
                    </a:xfrm>
                    <a:prstGeom prst="rect">
                      <a:avLst/>
                    </a:prstGeom>
                    <a:noFill/>
                    <a:ln>
                      <a:noFill/>
                    </a:ln>
                  </pic:spPr>
                </pic:pic>
              </a:graphicData>
            </a:graphic>
          </wp:inline>
        </w:drawing>
      </w:r>
    </w:p>
    <w:p>
      <w:pPr>
        <w:rPr>
          <w:rFonts w:hint="eastAsia"/>
          <w:sz w:val="11"/>
          <w:szCs w:val="11"/>
          <w:lang w:eastAsia="zh-CN"/>
        </w:rPr>
      </w:pPr>
      <w:r>
        <w:drawing>
          <wp:inline distT="0" distB="0" distL="114300" distR="114300">
            <wp:extent cx="6087745" cy="4058920"/>
            <wp:effectExtent l="0" t="0" r="8255" b="1778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lum bright="6000" contrast="6000"/>
                    </a:blip>
                    <a:stretch>
                      <a:fillRect/>
                    </a:stretch>
                  </pic:blipFill>
                  <pic:spPr>
                    <a:xfrm>
                      <a:off x="0" y="0"/>
                      <a:ext cx="6087745" cy="4058920"/>
                    </a:xfrm>
                    <a:prstGeom prst="rect">
                      <a:avLst/>
                    </a:prstGeom>
                    <a:noFill/>
                    <a:ln>
                      <a:noFill/>
                    </a:ln>
                  </pic:spPr>
                </pic:pic>
              </a:graphicData>
            </a:graphic>
          </wp:inline>
        </w:drawing>
      </w:r>
    </w:p>
    <w:p>
      <w:r>
        <w:drawing>
          <wp:inline distT="0" distB="0" distL="114300" distR="114300">
            <wp:extent cx="3009265" cy="1915160"/>
            <wp:effectExtent l="0" t="0" r="635" b="889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7"/>
                    <a:stretch>
                      <a:fillRect/>
                    </a:stretch>
                  </pic:blipFill>
                  <pic:spPr>
                    <a:xfrm>
                      <a:off x="0" y="0"/>
                      <a:ext cx="3009265" cy="19151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986405" cy="1901825"/>
            <wp:effectExtent l="0" t="0" r="4445" b="317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18">
                      <a:lum bright="6000"/>
                    </a:blip>
                    <a:stretch>
                      <a:fillRect/>
                    </a:stretch>
                  </pic:blipFill>
                  <pic:spPr>
                    <a:xfrm>
                      <a:off x="0" y="0"/>
                      <a:ext cx="2986405" cy="1901825"/>
                    </a:xfrm>
                    <a:prstGeom prst="rect">
                      <a:avLst/>
                    </a:prstGeom>
                    <a:noFill/>
                    <a:ln>
                      <a:noFill/>
                    </a:ln>
                  </pic:spPr>
                </pic:pic>
              </a:graphicData>
            </a:graphic>
          </wp:inline>
        </w:drawing>
      </w:r>
    </w:p>
    <w:p>
      <w:pPr>
        <w:jc w:val="center"/>
        <w:rPr>
          <w:rFonts w:hint="eastAsia"/>
          <w:lang w:eastAsia="zh-CN"/>
        </w:rPr>
      </w:pPr>
      <w:r>
        <w:rPr>
          <w:rFonts w:hint="eastAsia"/>
          <w:lang w:eastAsia="zh-CN"/>
        </w:rPr>
        <w:br w:type="page"/>
      </w:r>
    </w:p>
    <w:p>
      <w:pPr>
        <w:jc w:val="both"/>
      </w:pPr>
    </w:p>
    <w:p>
      <w:pPr>
        <w:jc w:val="center"/>
      </w:pPr>
      <w:r>
        <w:drawing>
          <wp:inline distT="0" distB="0" distL="114300" distR="114300">
            <wp:extent cx="4548505" cy="3035300"/>
            <wp:effectExtent l="0" t="0" r="4445" b="1270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9"/>
                    <a:stretch>
                      <a:fillRect/>
                    </a:stretch>
                  </pic:blipFill>
                  <pic:spPr>
                    <a:xfrm>
                      <a:off x="0" y="0"/>
                      <a:ext cx="4548505" cy="3035300"/>
                    </a:xfrm>
                    <a:prstGeom prst="rect">
                      <a:avLst/>
                    </a:prstGeom>
                    <a:noFill/>
                    <a:ln>
                      <a:noFill/>
                    </a:ln>
                  </pic:spPr>
                </pic:pic>
              </a:graphicData>
            </a:graphic>
          </wp:inline>
        </w:drawing>
      </w:r>
    </w:p>
    <w:p>
      <w:pPr>
        <w:jc w:val="center"/>
      </w:pPr>
      <w:r>
        <w:drawing>
          <wp:inline distT="0" distB="0" distL="114300" distR="114300">
            <wp:extent cx="2680970" cy="1859915"/>
            <wp:effectExtent l="0" t="0" r="5080" b="6985"/>
            <wp:docPr id="24" name="图片 8" descr="C:\Users\FYL\Desktop\a4bbf322d3f385dfc6881049947fb8b0-sz_6917611(1)(3).jpga4bbf322d3f385dfc6881049947fb8b0-sz_69176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C:\Users\FYL\Desktop\a4bbf322d3f385dfc6881049947fb8b0-sz_6917611(1)(3).jpga4bbf322d3f385dfc6881049947fb8b0-sz_6917611(1)(3)"/>
                    <pic:cNvPicPr>
                      <a:picLocks noChangeAspect="1"/>
                    </pic:cNvPicPr>
                  </pic:nvPicPr>
                  <pic:blipFill>
                    <a:blip r:embed="rId20"/>
                    <a:srcRect/>
                    <a:stretch>
                      <a:fillRect/>
                    </a:stretch>
                  </pic:blipFill>
                  <pic:spPr>
                    <a:xfrm>
                      <a:off x="0" y="0"/>
                      <a:ext cx="2680970" cy="18599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00985" cy="1871345"/>
            <wp:effectExtent l="0" t="0" r="18415" b="1460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1"/>
                    <a:stretch>
                      <a:fillRect/>
                    </a:stretch>
                  </pic:blipFill>
                  <pic:spPr>
                    <a:xfrm>
                      <a:off x="0" y="0"/>
                      <a:ext cx="2800985" cy="1871345"/>
                    </a:xfrm>
                    <a:prstGeom prst="rect">
                      <a:avLst/>
                    </a:prstGeom>
                    <a:noFill/>
                    <a:ln>
                      <a:noFill/>
                    </a:ln>
                  </pic:spPr>
                </pic:pic>
              </a:graphicData>
            </a:graphic>
          </wp:inline>
        </w:drawing>
      </w:r>
    </w:p>
    <w:p>
      <w:pPr>
        <w:jc w:val="center"/>
      </w:pPr>
      <w:r>
        <w:drawing>
          <wp:inline distT="0" distB="0" distL="114300" distR="114300">
            <wp:extent cx="4575175" cy="3053715"/>
            <wp:effectExtent l="0" t="0" r="15875" b="1333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2"/>
                    <a:stretch>
                      <a:fillRect/>
                    </a:stretch>
                  </pic:blipFill>
                  <pic:spPr>
                    <a:xfrm>
                      <a:off x="0" y="0"/>
                      <a:ext cx="4575175" cy="3053715"/>
                    </a:xfrm>
                    <a:prstGeom prst="rect">
                      <a:avLst/>
                    </a:prstGeom>
                    <a:noFill/>
                    <a:ln>
                      <a:noFill/>
                    </a:ln>
                  </pic:spPr>
                </pic:pic>
              </a:graphicData>
            </a:graphic>
          </wp:inline>
        </w:drawing>
      </w:r>
    </w:p>
    <w:p>
      <w:pPr>
        <w:rPr>
          <w:rFonts w:hint="eastAsia"/>
          <w:lang w:eastAsia="zh-CN"/>
        </w:rPr>
      </w:pPr>
      <w:r>
        <w:br w:type="page"/>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leftChars="0" w:firstLine="843" w:firstLineChars="300"/>
        <w:textAlignment w:val="auto"/>
        <w:rPr>
          <w:rFonts w:hint="eastAsia" w:ascii="Times New Roman" w:hAnsi="Times New Roman"/>
          <w:b/>
          <w:color w:val="1F497D" w:themeColor="text2"/>
          <w:sz w:val="28"/>
          <w:szCs w:val="28"/>
          <w:lang w:eastAsia="zh-CN"/>
          <w14:textFill>
            <w14:solidFill>
              <w14:schemeClr w14:val="tx2"/>
            </w14:solidFill>
          </w14:textFill>
        </w:rPr>
      </w:pPr>
      <w:r>
        <w:rPr>
          <w:rFonts w:hint="eastAsia" w:ascii="Times New Roman" w:hAnsi="Times New Roman"/>
          <w:b/>
          <w:color w:val="1F497D" w:themeColor="text2"/>
          <w:sz w:val="28"/>
          <w:szCs w:val="28"/>
          <w:lang w:eastAsia="zh-CN"/>
          <w14:textFill>
            <w14:solidFill>
              <w14:schemeClr w14:val="tx2"/>
            </w14:solidFill>
          </w14:textFill>
        </w:rPr>
        <w:drawing>
          <wp:anchor distT="0" distB="0" distL="114300" distR="114300" simplePos="0" relativeHeight="251664384" behindDoc="0" locked="0" layoutInCell="1" allowOverlap="1">
            <wp:simplePos x="0" y="0"/>
            <wp:positionH relativeFrom="column">
              <wp:posOffset>129540</wp:posOffset>
            </wp:positionH>
            <wp:positionV relativeFrom="paragraph">
              <wp:posOffset>-54610</wp:posOffset>
            </wp:positionV>
            <wp:extent cx="370840" cy="370205"/>
            <wp:effectExtent l="0" t="0" r="10160" b="11430"/>
            <wp:wrapNone/>
            <wp:docPr id="1" name="图片 1" descr="C:\Users\Administrator\AppData\Roaming\Kingsoft\office6\onlineicons\3477371.svg347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Kingsoft\office6\onlineicons\3477371.svg3477371"/>
                    <pic:cNvPicPr>
                      <a:picLocks noChangeAspect="1"/>
                    </pic:cNvPicPr>
                  </pic:nvPicPr>
                  <pic:blipFill>
                    <a:blip r:embed="rId12">
                      <a:extLst>
                        <a:ext uri="{96DAC541-7B7A-43D3-8B79-37D633B846F1}">
                          <asvg:svgBlip xmlns:asvg="http://schemas.microsoft.com/office/drawing/2016/SVG/main" r:embed="rId13"/>
                        </a:ext>
                      </a:extLst>
                    </a:blip>
                    <a:srcRect/>
                    <a:stretch>
                      <a:fillRect/>
                    </a:stretch>
                  </pic:blipFill>
                  <pic:spPr>
                    <a:xfrm>
                      <a:off x="0" y="0"/>
                      <a:ext cx="370840" cy="370205"/>
                    </a:xfrm>
                    <a:prstGeom prst="rect">
                      <a:avLst/>
                    </a:prstGeom>
                  </pic:spPr>
                </pic:pic>
              </a:graphicData>
            </a:graphic>
          </wp:anchor>
        </w:drawing>
      </w:r>
      <w:r>
        <w:rPr>
          <w:rFonts w:hint="eastAsia" w:ascii="Times New Roman" w:hAnsi="Times New Roman"/>
          <w:b/>
          <w:color w:val="1F497D" w:themeColor="text2"/>
          <w:sz w:val="28"/>
          <w:szCs w:val="28"/>
          <w:lang w:eastAsia="zh-CN"/>
          <w14:textFill>
            <w14:solidFill>
              <w14:schemeClr w14:val="tx2"/>
            </w14:solidFill>
          </w14:textFill>
        </w:rPr>
        <w:t>五、办公环境</w:t>
      </w:r>
    </w:p>
    <w:p>
      <w:pPr>
        <w:spacing w:line="360" w:lineRule="auto"/>
        <w:jc w:val="center"/>
      </w:pPr>
      <w:r>
        <w:drawing>
          <wp:inline distT="0" distB="0" distL="114300" distR="114300">
            <wp:extent cx="5296535" cy="2976245"/>
            <wp:effectExtent l="0" t="0" r="18415" b="1460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23">
                      <a:lum bright="18000" contrast="6000"/>
                    </a:blip>
                    <a:stretch>
                      <a:fillRect/>
                    </a:stretch>
                  </pic:blipFill>
                  <pic:spPr>
                    <a:xfrm>
                      <a:off x="0" y="0"/>
                      <a:ext cx="5296535" cy="2976245"/>
                    </a:xfrm>
                    <a:prstGeom prst="rect">
                      <a:avLst/>
                    </a:prstGeom>
                    <a:noFill/>
                    <a:ln>
                      <a:noFill/>
                    </a:ln>
                  </pic:spPr>
                </pic:pic>
              </a:graphicData>
            </a:graphic>
          </wp:inline>
        </w:drawing>
      </w:r>
    </w:p>
    <w:p>
      <w:pPr>
        <w:spacing w:line="360" w:lineRule="auto"/>
        <w:jc w:val="center"/>
        <w:rPr>
          <w:rFonts w:ascii="Times New Roman" w:hAnsi="Times New Roman" w:cs="Times New Roman"/>
        </w:rPr>
      </w:pPr>
      <w:r>
        <w:drawing>
          <wp:inline distT="0" distB="0" distL="114300" distR="114300">
            <wp:extent cx="5323840" cy="3288665"/>
            <wp:effectExtent l="0" t="0" r="10160" b="698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24">
                      <a:lum bright="18000" contrast="36000"/>
                    </a:blip>
                    <a:stretch>
                      <a:fillRect/>
                    </a:stretch>
                  </pic:blipFill>
                  <pic:spPr>
                    <a:xfrm>
                      <a:off x="0" y="0"/>
                      <a:ext cx="5323840" cy="3288665"/>
                    </a:xfrm>
                    <a:prstGeom prst="rect">
                      <a:avLst/>
                    </a:prstGeom>
                    <a:noFill/>
                    <a:ln>
                      <a:noFill/>
                    </a:ln>
                  </pic:spPr>
                </pic:pic>
              </a:graphicData>
            </a:graphic>
          </wp:inline>
        </w:drawing>
      </w:r>
    </w:p>
    <w:p>
      <w:pPr>
        <w:pStyle w:val="4"/>
        <w:shd w:val="clear" w:color="auto" w:fill="FFFFFF"/>
        <w:adjustRightInd w:val="0"/>
        <w:snapToGrid w:val="0"/>
        <w:spacing w:before="0" w:beforeAutospacing="0" w:after="0" w:afterAutospacing="0"/>
        <w:jc w:val="center"/>
      </w:pPr>
      <w:r>
        <w:rPr>
          <w:rFonts w:hint="eastAsia"/>
          <w:lang w:val="en-US" w:eastAsia="zh-CN"/>
        </w:rPr>
        <w:t xml:space="preserve"> </w:t>
      </w:r>
    </w:p>
    <w:p>
      <w:pPr>
        <w:pStyle w:val="4"/>
        <w:shd w:val="clear" w:color="auto" w:fill="FFFFFF"/>
        <w:adjustRightInd w:val="0"/>
        <w:snapToGrid w:val="0"/>
        <w:spacing w:before="0" w:beforeAutospacing="0" w:after="0" w:afterAutospacing="0"/>
        <w:jc w:val="left"/>
      </w:pPr>
      <w:r>
        <w:drawing>
          <wp:inline distT="0" distB="0" distL="114300" distR="114300">
            <wp:extent cx="2414270" cy="1810385"/>
            <wp:effectExtent l="0" t="0" r="5080" b="1841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5"/>
                    <a:stretch>
                      <a:fillRect/>
                    </a:stretch>
                  </pic:blipFill>
                  <pic:spPr>
                    <a:xfrm>
                      <a:off x="0" y="0"/>
                      <a:ext cx="2414270" cy="18103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610610" cy="1811655"/>
            <wp:effectExtent l="0" t="0" r="8890" b="1714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26">
                      <a:lum bright="18000" contrast="6000"/>
                    </a:blip>
                    <a:stretch>
                      <a:fillRect/>
                    </a:stretch>
                  </pic:blipFill>
                  <pic:spPr>
                    <a:xfrm>
                      <a:off x="0" y="0"/>
                      <a:ext cx="3610610" cy="1811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pPr>
      <w:r>
        <w:drawing>
          <wp:inline distT="0" distB="0" distL="114300" distR="114300">
            <wp:extent cx="5662295" cy="3184525"/>
            <wp:effectExtent l="0" t="0" r="14605" b="15875"/>
            <wp:docPr id="33" name="图片 17" descr="C:\Users\FYL\Desktop\wx_camera_1503364375746(1)(1).jpgwx_camera_15033643757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C:\Users\FYL\Desktop\wx_camera_1503364375746(1)(1).jpgwx_camera_1503364375746(1)(1)"/>
                    <pic:cNvPicPr>
                      <a:picLocks noChangeAspect="1"/>
                    </pic:cNvPicPr>
                  </pic:nvPicPr>
                  <pic:blipFill>
                    <a:blip r:embed="rId27">
                      <a:lum bright="12000" contrast="6000"/>
                    </a:blip>
                    <a:srcRect/>
                    <a:stretch>
                      <a:fillRect/>
                    </a:stretch>
                  </pic:blipFill>
                  <pic:spPr>
                    <a:xfrm>
                      <a:off x="0" y="0"/>
                      <a:ext cx="5662295" cy="3184525"/>
                    </a:xfrm>
                    <a:prstGeom prst="rect">
                      <a:avLst/>
                    </a:prstGeom>
                    <a:noFill/>
                    <a:ln>
                      <a:noFill/>
                    </a:ln>
                  </pic:spPr>
                </pic:pic>
              </a:graphicData>
            </a:graphic>
          </wp:inline>
        </w:drawing>
      </w:r>
      <w:r>
        <w:drawing>
          <wp:inline distT="0" distB="0" distL="114300" distR="114300">
            <wp:extent cx="5681345" cy="2870200"/>
            <wp:effectExtent l="0" t="0" r="1460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8"/>
                    <a:stretch>
                      <a:fillRect/>
                    </a:stretch>
                  </pic:blipFill>
                  <pic:spPr>
                    <a:xfrm>
                      <a:off x="0" y="0"/>
                      <a:ext cx="5681345" cy="28702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jc w:val="center"/>
        <w:textAlignment w:val="auto"/>
        <w:rPr>
          <w:rFonts w:ascii="Times New Roman" w:hAnsi="Times New Roman" w:eastAsia="楷体_GB2312"/>
          <w:szCs w:val="24"/>
        </w:rPr>
        <w:sectPr>
          <w:headerReference r:id="rId3" w:type="default"/>
          <w:footerReference r:id="rId4" w:type="default"/>
          <w:pgSz w:w="11906" w:h="16838"/>
          <w:pgMar w:top="1440" w:right="1134" w:bottom="1440" w:left="1134" w:header="283" w:footer="283" w:gutter="0"/>
          <w:pgBorders>
            <w:top w:val="none" w:sz="0" w:space="0"/>
            <w:left w:val="none" w:sz="0" w:space="0"/>
            <w:bottom w:val="none" w:sz="0" w:space="0"/>
            <w:right w:val="none" w:sz="0" w:space="0"/>
          </w:pgBorders>
          <w:pgNumType w:fmt="numberInDash"/>
          <w:cols w:space="720" w:num="1"/>
          <w:docGrid w:type="lines" w:linePitch="441" w:charSpace="0"/>
        </w:sectPr>
      </w:pPr>
      <w:r>
        <w:drawing>
          <wp:inline distT="0" distB="0" distL="114300" distR="114300">
            <wp:extent cx="5656580" cy="275971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9"/>
                    <a:stretch>
                      <a:fillRect/>
                    </a:stretch>
                  </pic:blipFill>
                  <pic:spPr>
                    <a:xfrm>
                      <a:off x="0" y="0"/>
                      <a:ext cx="5656580" cy="27597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jc w:val="both"/>
        <w:textAlignment w:val="auto"/>
        <w:rPr>
          <w:rFonts w:hint="eastAsia" w:ascii="Times New Roman" w:hAnsi="Times New Roman"/>
          <w:b/>
          <w:color w:val="1F497D" w:themeColor="text2"/>
          <w:sz w:val="28"/>
          <w:szCs w:val="28"/>
          <w:lang w:eastAsia="zh-CN"/>
          <w14:textFill>
            <w14:solidFill>
              <w14:schemeClr w14:val="tx2"/>
            </w14:solidFill>
          </w14:textFill>
        </w:rPr>
      </w:pPr>
    </w:p>
    <w:p>
      <w:pPr>
        <w:keepNext w:val="0"/>
        <w:keepLines w:val="0"/>
        <w:pageBreakBefore w:val="0"/>
        <w:numPr>
          <w:ilvl w:val="0"/>
          <w:numId w:val="2"/>
        </w:numPr>
        <w:kinsoku/>
        <w:wordWrap/>
        <w:overflowPunct/>
        <w:topLinePunct w:val="0"/>
        <w:autoSpaceDE/>
        <w:autoSpaceDN/>
        <w:bidi w:val="0"/>
        <w:adjustRightInd w:val="0"/>
        <w:snapToGrid w:val="0"/>
        <w:spacing w:line="440" w:lineRule="exact"/>
        <w:ind w:leftChars="0" w:firstLine="843" w:firstLineChars="300"/>
        <w:textAlignment w:val="auto"/>
        <w:rPr>
          <w:rFonts w:hint="eastAsia" w:ascii="Times New Roman" w:hAnsi="Times New Roman"/>
          <w:b/>
          <w:color w:val="1F497D" w:themeColor="text2"/>
          <w:sz w:val="28"/>
          <w:szCs w:val="28"/>
          <w:lang w:eastAsia="zh-CN"/>
          <w14:textFill>
            <w14:solidFill>
              <w14:schemeClr w14:val="tx2"/>
            </w14:solidFill>
          </w14:textFill>
        </w:rPr>
      </w:pPr>
      <w:r>
        <w:rPr>
          <w:rFonts w:hint="eastAsia" w:ascii="Times New Roman" w:hAnsi="Times New Roman"/>
          <w:b/>
          <w:color w:val="1F497D" w:themeColor="text2"/>
          <w:sz w:val="28"/>
          <w:szCs w:val="28"/>
          <w:lang w:eastAsia="zh-CN"/>
          <w14:textFill>
            <w14:solidFill>
              <w14:schemeClr w14:val="tx2"/>
            </w14:solidFill>
          </w14:textFill>
        </w:rPr>
        <w:drawing>
          <wp:anchor distT="0" distB="0" distL="114300" distR="114300" simplePos="0" relativeHeight="251665408" behindDoc="0" locked="0" layoutInCell="1" allowOverlap="1">
            <wp:simplePos x="0" y="0"/>
            <wp:positionH relativeFrom="column">
              <wp:posOffset>203835</wp:posOffset>
            </wp:positionH>
            <wp:positionV relativeFrom="paragraph">
              <wp:posOffset>-76200</wp:posOffset>
            </wp:positionV>
            <wp:extent cx="335915" cy="336550"/>
            <wp:effectExtent l="0" t="0" r="6350" b="5715"/>
            <wp:wrapNone/>
            <wp:docPr id="3" name="图片 3" descr="C:\Users\Administrator\AppData\Roaming\Kingsoft\office6\onlineicons\3476611.svg347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Kingsoft\office6\onlineicons\3476611.svg3476611"/>
                    <pic:cNvPicPr>
                      <a:picLocks noChangeAspect="1"/>
                    </pic:cNvPicPr>
                  </pic:nvPicPr>
                  <pic:blipFill>
                    <a:blip r:embed="rId30">
                      <a:extLst>
                        <a:ext uri="{96DAC541-7B7A-43D3-8B79-37D633B846F1}">
                          <asvg:svgBlip xmlns:asvg="http://schemas.microsoft.com/office/drawing/2016/SVG/main" r:embed="rId31"/>
                        </a:ext>
                      </a:extLst>
                    </a:blip>
                    <a:srcRect/>
                    <a:stretch>
                      <a:fillRect/>
                    </a:stretch>
                  </pic:blipFill>
                  <pic:spPr>
                    <a:xfrm>
                      <a:off x="0" y="0"/>
                      <a:ext cx="335915" cy="336550"/>
                    </a:xfrm>
                    <a:prstGeom prst="rect">
                      <a:avLst/>
                    </a:prstGeom>
                  </pic:spPr>
                </pic:pic>
              </a:graphicData>
            </a:graphic>
          </wp:anchor>
        </w:drawing>
      </w:r>
      <w:r>
        <w:rPr>
          <w:rFonts w:hint="eastAsia" w:ascii="Times New Roman" w:hAnsi="Times New Roman"/>
          <w:b/>
          <w:color w:val="1F497D" w:themeColor="text2"/>
          <w:sz w:val="28"/>
          <w:szCs w:val="28"/>
          <w:lang w:eastAsia="zh-CN"/>
          <w14:textFill>
            <w14:solidFill>
              <w14:schemeClr w14:val="tx2"/>
            </w14:solidFill>
          </w14:textFill>
        </w:rPr>
        <w:t>招聘需求</w:t>
      </w:r>
    </w:p>
    <w:p>
      <w:pPr>
        <w:keepNext w:val="0"/>
        <w:keepLines w:val="0"/>
        <w:pageBreakBefore w:val="0"/>
        <w:numPr>
          <w:ilvl w:val="0"/>
          <w:numId w:val="0"/>
        </w:numPr>
        <w:kinsoku/>
        <w:wordWrap/>
        <w:overflowPunct/>
        <w:topLinePunct w:val="0"/>
        <w:autoSpaceDE/>
        <w:autoSpaceDN/>
        <w:bidi w:val="0"/>
        <w:adjustRightInd w:val="0"/>
        <w:snapToGrid w:val="0"/>
        <w:spacing w:line="440" w:lineRule="exact"/>
        <w:ind w:leftChars="300"/>
        <w:textAlignment w:val="auto"/>
        <w:rPr>
          <w:rFonts w:hint="eastAsia" w:ascii="Times New Roman" w:hAnsi="Times New Roman"/>
          <w:b/>
          <w:color w:val="1F497D" w:themeColor="text2"/>
          <w:sz w:val="28"/>
          <w:szCs w:val="28"/>
          <w:lang w:eastAsia="zh-CN"/>
          <w14:textFill>
            <w14:solidFill>
              <w14:schemeClr w14:val="tx2"/>
            </w14:solidFill>
          </w14:textFill>
        </w:rPr>
      </w:pPr>
    </w:p>
    <w:tbl>
      <w:tblPr>
        <w:tblStyle w:val="6"/>
        <w:tblpPr w:leftFromText="180" w:rightFromText="180" w:vertAnchor="text" w:horzAnchor="page" w:tblpXSpec="center" w:tblpY="336"/>
        <w:tblOverlap w:val="never"/>
        <w:tblW w:w="14027"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Layout w:type="autofit"/>
        <w:tblCellMar>
          <w:top w:w="0" w:type="dxa"/>
          <w:left w:w="108" w:type="dxa"/>
          <w:bottom w:w="0" w:type="dxa"/>
          <w:right w:w="108" w:type="dxa"/>
        </w:tblCellMar>
      </w:tblPr>
      <w:tblGrid>
        <w:gridCol w:w="660"/>
        <w:gridCol w:w="2046"/>
        <w:gridCol w:w="1000"/>
        <w:gridCol w:w="950"/>
        <w:gridCol w:w="1883"/>
        <w:gridCol w:w="2417"/>
        <w:gridCol w:w="5071"/>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CellMar>
            <w:top w:w="0" w:type="dxa"/>
            <w:left w:w="108" w:type="dxa"/>
            <w:bottom w:w="0" w:type="dxa"/>
            <w:right w:w="108" w:type="dxa"/>
          </w:tblCellMar>
        </w:tblPrEx>
        <w:trPr>
          <w:trHeight w:val="760" w:hRule="atLeast"/>
          <w:jc w:val="center"/>
        </w:trPr>
        <w:tc>
          <w:tcPr>
            <w:tcW w:w="660" w:type="dxa"/>
            <w:tcBorders>
              <w:tl2br w:val="nil"/>
              <w:tr2bl w:val="nil"/>
            </w:tcBorders>
            <w:shd w:val="clear" w:color="auto" w:fill="8DB3E2" w:themeFill="text2"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2046" w:type="dxa"/>
            <w:tcBorders>
              <w:tl2br w:val="nil"/>
              <w:tr2bl w:val="nil"/>
            </w:tcBorders>
            <w:shd w:val="clear" w:color="auto" w:fill="8DB3E2" w:themeFill="text2"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岗位</w:t>
            </w:r>
          </w:p>
        </w:tc>
        <w:tc>
          <w:tcPr>
            <w:tcW w:w="1000" w:type="dxa"/>
            <w:tcBorders>
              <w:tl2br w:val="nil"/>
              <w:tr2bl w:val="nil"/>
            </w:tcBorders>
            <w:shd w:val="clear" w:color="auto" w:fill="8DB3E2" w:themeFill="text2"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学历</w:t>
            </w:r>
          </w:p>
        </w:tc>
        <w:tc>
          <w:tcPr>
            <w:tcW w:w="950" w:type="dxa"/>
            <w:tcBorders>
              <w:tl2br w:val="nil"/>
              <w:tr2bl w:val="nil"/>
            </w:tcBorders>
            <w:shd w:val="clear" w:color="auto" w:fill="8DB3E2" w:themeFill="text2"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学位</w:t>
            </w:r>
          </w:p>
        </w:tc>
        <w:tc>
          <w:tcPr>
            <w:tcW w:w="1883" w:type="dxa"/>
            <w:tcBorders>
              <w:tl2br w:val="nil"/>
              <w:tr2bl w:val="nil"/>
            </w:tcBorders>
            <w:shd w:val="clear" w:color="auto" w:fill="8DB3E2" w:themeFill="text2"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所学专业</w:t>
            </w:r>
          </w:p>
        </w:tc>
        <w:tc>
          <w:tcPr>
            <w:tcW w:w="2417" w:type="dxa"/>
            <w:tcBorders>
              <w:tl2br w:val="nil"/>
              <w:tr2bl w:val="nil"/>
            </w:tcBorders>
            <w:shd w:val="clear" w:color="auto" w:fill="8DB3E2" w:themeFill="text2"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岗位职责</w:t>
            </w:r>
          </w:p>
        </w:tc>
        <w:tc>
          <w:tcPr>
            <w:tcW w:w="5071" w:type="dxa"/>
            <w:tcBorders>
              <w:tl2br w:val="nil"/>
              <w:tr2bl w:val="nil"/>
            </w:tcBorders>
            <w:shd w:val="clear" w:color="auto" w:fill="8DB3E2" w:themeFill="text2"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任职要求</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CellMar>
            <w:top w:w="0" w:type="dxa"/>
            <w:left w:w="108" w:type="dxa"/>
            <w:bottom w:w="0" w:type="dxa"/>
            <w:right w:w="108" w:type="dxa"/>
          </w:tblCellMar>
        </w:tblPrEx>
        <w:trPr>
          <w:trHeight w:val="1700" w:hRule="atLeast"/>
          <w:jc w:val="center"/>
        </w:trPr>
        <w:tc>
          <w:tcPr>
            <w:tcW w:w="660" w:type="dxa"/>
            <w:tcBorders>
              <w:tl2br w:val="nil"/>
              <w:tr2bl w:val="nil"/>
            </w:tcBorders>
            <w:shd w:val="clear" w:color="DDEBF7"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046" w:type="dxa"/>
            <w:tcBorders>
              <w:tl2br w:val="nil"/>
              <w:tr2bl w:val="nil"/>
            </w:tcBorders>
            <w:shd w:val="clear" w:color="DDEBF7"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道路工程师</w:t>
            </w:r>
          </w:p>
        </w:tc>
        <w:tc>
          <w:tcPr>
            <w:tcW w:w="1000" w:type="dxa"/>
            <w:tcBorders>
              <w:tl2br w:val="nil"/>
              <w:tr2bl w:val="nil"/>
            </w:tcBorders>
            <w:shd w:val="clear" w:color="DDEBF7"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本科及以上</w:t>
            </w:r>
          </w:p>
        </w:tc>
        <w:tc>
          <w:tcPr>
            <w:tcW w:w="950" w:type="dxa"/>
            <w:tcBorders>
              <w:tl2br w:val="nil"/>
              <w:tr2bl w:val="nil"/>
            </w:tcBorders>
            <w:shd w:val="clear" w:color="DDEBF7"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学士及以上</w:t>
            </w:r>
          </w:p>
        </w:tc>
        <w:tc>
          <w:tcPr>
            <w:tcW w:w="1883" w:type="dxa"/>
            <w:tcBorders>
              <w:tl2br w:val="nil"/>
              <w:tr2bl w:val="nil"/>
            </w:tcBorders>
            <w:shd w:val="clear" w:color="DDEBF7" w:fill="FFFFFF" w:themeFill="background1"/>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道路及相近专业</w:t>
            </w:r>
          </w:p>
        </w:tc>
        <w:tc>
          <w:tcPr>
            <w:tcW w:w="2417" w:type="dxa"/>
            <w:tcBorders>
              <w:tl2br w:val="nil"/>
              <w:tr2bl w:val="nil"/>
            </w:tcBorders>
            <w:shd w:val="clear" w:color="DDEBF7"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负责道路项目设计等</w:t>
            </w:r>
          </w:p>
        </w:tc>
        <w:tc>
          <w:tcPr>
            <w:tcW w:w="5071" w:type="dxa"/>
            <w:tcBorders>
              <w:tl2br w:val="nil"/>
              <w:tr2bl w:val="nil"/>
            </w:tcBorders>
            <w:shd w:val="clear" w:color="DDEBF7" w:fill="FFFFFF" w:themeFill="background1"/>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1.品德端正、能吃苦耐劳。</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2.在校学习成绩优秀。</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3.熟练掌握CAD、EI、纬地、office等设计及办公软件</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46"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桥梁/隧道设计师</w:t>
            </w:r>
          </w:p>
        </w:tc>
        <w:tc>
          <w:tcPr>
            <w:tcW w:w="100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研究生</w:t>
            </w:r>
          </w:p>
        </w:tc>
        <w:tc>
          <w:tcPr>
            <w:tcW w:w="95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w:t>
            </w:r>
          </w:p>
        </w:tc>
        <w:tc>
          <w:tcPr>
            <w:tcW w:w="1883"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桥梁、隧道及相近专业</w:t>
            </w:r>
          </w:p>
        </w:tc>
        <w:tc>
          <w:tcPr>
            <w:tcW w:w="2417" w:type="dxa"/>
            <w:tcBorders>
              <w:tl2br w:val="nil"/>
              <w:tr2bl w:val="nil"/>
            </w:tcBorders>
            <w:shd w:val="clear" w:color="auto"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负责桥梁、隧道项目设计等</w:t>
            </w:r>
          </w:p>
        </w:tc>
        <w:tc>
          <w:tcPr>
            <w:tcW w:w="5071" w:type="dxa"/>
            <w:tcBorders>
              <w:tl2br w:val="nil"/>
              <w:tr2bl w:val="nil"/>
            </w:tcBorders>
            <w:shd w:val="clear" w:color="auto"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1.品德端正、能吃苦耐劳。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2.在校学习成绩优秀。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3.熟练掌握CAD、midas、office等设计及办公软件。</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046"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给排水设计师</w:t>
            </w:r>
          </w:p>
        </w:tc>
        <w:tc>
          <w:tcPr>
            <w:tcW w:w="100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w:t>
            </w:r>
          </w:p>
        </w:tc>
        <w:tc>
          <w:tcPr>
            <w:tcW w:w="95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学士及以上</w:t>
            </w:r>
          </w:p>
        </w:tc>
        <w:tc>
          <w:tcPr>
            <w:tcW w:w="1883"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给排水专业</w:t>
            </w:r>
          </w:p>
        </w:tc>
        <w:tc>
          <w:tcPr>
            <w:tcW w:w="2417" w:type="dxa"/>
            <w:tcBorders>
              <w:tl2br w:val="nil"/>
              <w:tr2bl w:val="nil"/>
            </w:tcBorders>
            <w:shd w:val="clear" w:color="DDEBF7"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负责市政工程及公路等设计</w:t>
            </w:r>
          </w:p>
        </w:tc>
        <w:tc>
          <w:tcPr>
            <w:tcW w:w="5071" w:type="dxa"/>
            <w:tcBorders>
              <w:tl2br w:val="nil"/>
              <w:tr2bl w:val="nil"/>
            </w:tcBorders>
            <w:shd w:val="clear" w:color="DDEBF7"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1.品德端正、能吃苦耐劳。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2.在校学习成绩优秀。</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3.熟练掌握CAD、midas、office等设计及办公软件。</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046"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桥梁工程师</w:t>
            </w:r>
          </w:p>
        </w:tc>
        <w:tc>
          <w:tcPr>
            <w:tcW w:w="100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w:t>
            </w:r>
          </w:p>
        </w:tc>
        <w:tc>
          <w:tcPr>
            <w:tcW w:w="95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w:t>
            </w:r>
          </w:p>
        </w:tc>
        <w:tc>
          <w:tcPr>
            <w:tcW w:w="1883"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桥梁结构相关专业</w:t>
            </w:r>
          </w:p>
        </w:tc>
        <w:tc>
          <w:tcPr>
            <w:tcW w:w="2417" w:type="dxa"/>
            <w:tcBorders>
              <w:tl2br w:val="nil"/>
              <w:tr2bl w:val="nil"/>
            </w:tcBorders>
            <w:shd w:val="clear" w:color="auto"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负责桥梁结构计算及桥梁设计</w:t>
            </w:r>
          </w:p>
        </w:tc>
        <w:tc>
          <w:tcPr>
            <w:tcW w:w="5071" w:type="dxa"/>
            <w:tcBorders>
              <w:tl2br w:val="nil"/>
              <w:tr2bl w:val="nil"/>
            </w:tcBorders>
            <w:shd w:val="clear" w:color="auto"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1.熟练使用桥梁博士、Midas Civil等设计软件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2.能独立负责一般桥梁设计项目</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46"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BIM工程师</w:t>
            </w:r>
          </w:p>
        </w:tc>
        <w:tc>
          <w:tcPr>
            <w:tcW w:w="100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w:t>
            </w:r>
          </w:p>
        </w:tc>
        <w:tc>
          <w:tcPr>
            <w:tcW w:w="95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w:t>
            </w:r>
          </w:p>
        </w:tc>
        <w:tc>
          <w:tcPr>
            <w:tcW w:w="1883"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道路/桥梁专业</w:t>
            </w:r>
          </w:p>
        </w:tc>
        <w:tc>
          <w:tcPr>
            <w:tcW w:w="2417" w:type="dxa"/>
            <w:tcBorders>
              <w:tl2br w:val="nil"/>
              <w:tr2bl w:val="nil"/>
            </w:tcBorders>
            <w:shd w:val="clear" w:color="DDEBF7"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负责BIM设计</w:t>
            </w:r>
          </w:p>
        </w:tc>
        <w:tc>
          <w:tcPr>
            <w:tcW w:w="5071" w:type="dxa"/>
            <w:tcBorders>
              <w:tl2br w:val="nil"/>
              <w:tr2bl w:val="nil"/>
            </w:tcBorders>
            <w:shd w:val="clear" w:color="DDEBF7"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1.熟悉公路、市政等相关专业基础知识，具备一定的识图能力；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2.熟悉BIM建模规范、标准、技术要求等；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3.熟悉一个或多个主流BIM建模软件（Revit、Civil 3D、Navisworks、Lumion等）；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4.有BIM相关项目经验或培训认证证书的优先；</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046"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勘察师</w:t>
            </w:r>
          </w:p>
        </w:tc>
        <w:tc>
          <w:tcPr>
            <w:tcW w:w="100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w:t>
            </w:r>
          </w:p>
        </w:tc>
        <w:tc>
          <w:tcPr>
            <w:tcW w:w="95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学士及以上</w:t>
            </w:r>
          </w:p>
        </w:tc>
        <w:tc>
          <w:tcPr>
            <w:tcW w:w="1883"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岩土工程</w:t>
            </w:r>
          </w:p>
        </w:tc>
        <w:tc>
          <w:tcPr>
            <w:tcW w:w="2417" w:type="dxa"/>
            <w:tcBorders>
              <w:tl2br w:val="nil"/>
              <w:tr2bl w:val="nil"/>
            </w:tcBorders>
            <w:shd w:val="clear" w:color="auto"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负责地质勘察项目</w:t>
            </w:r>
          </w:p>
        </w:tc>
        <w:tc>
          <w:tcPr>
            <w:tcW w:w="5071" w:type="dxa"/>
            <w:tcBorders>
              <w:tl2br w:val="nil"/>
              <w:tr2bl w:val="nil"/>
            </w:tcBorders>
            <w:shd w:val="clear" w:color="auto"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1.熟练使用CAD、理正等勘察软件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2.吃苦耐劳，具备扎实的专业知识</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046"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测绘工程师</w:t>
            </w:r>
          </w:p>
        </w:tc>
        <w:tc>
          <w:tcPr>
            <w:tcW w:w="100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w:t>
            </w:r>
          </w:p>
        </w:tc>
        <w:tc>
          <w:tcPr>
            <w:tcW w:w="950"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学士及以上</w:t>
            </w:r>
          </w:p>
        </w:tc>
        <w:tc>
          <w:tcPr>
            <w:tcW w:w="1883" w:type="dxa"/>
            <w:tcBorders>
              <w:tl2br w:val="nil"/>
              <w:tr2bl w:val="nil"/>
            </w:tcBorders>
            <w:shd w:val="clear" w:color="DDEBF7"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测绘类（摄影测量）及相近专业</w:t>
            </w:r>
          </w:p>
        </w:tc>
        <w:tc>
          <w:tcPr>
            <w:tcW w:w="2417" w:type="dxa"/>
            <w:tcBorders>
              <w:tl2br w:val="nil"/>
              <w:tr2bl w:val="nil"/>
            </w:tcBorders>
            <w:shd w:val="clear" w:color="DDEBF7"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负责勘察设计项目、常规测绘项目的测绘生产工作。</w:t>
            </w:r>
          </w:p>
        </w:tc>
        <w:tc>
          <w:tcPr>
            <w:tcW w:w="5071" w:type="dxa"/>
            <w:tcBorders>
              <w:tl2br w:val="nil"/>
              <w:tr2bl w:val="nil"/>
            </w:tcBorders>
            <w:shd w:val="clear" w:color="DDEBF7"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专业水平突出，沟通协调能力强，思想品质好，工作态度端正，身体健康，具有良好的团队精神和职业道德。</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046"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监测工程师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（桥梁工程专业）</w:t>
            </w:r>
          </w:p>
        </w:tc>
        <w:tc>
          <w:tcPr>
            <w:tcW w:w="100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w:t>
            </w:r>
          </w:p>
        </w:tc>
        <w:tc>
          <w:tcPr>
            <w:tcW w:w="950"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w:t>
            </w:r>
          </w:p>
        </w:tc>
        <w:tc>
          <w:tcPr>
            <w:tcW w:w="1883" w:type="dxa"/>
            <w:tcBorders>
              <w:tl2br w:val="nil"/>
              <w:tr2bl w:val="nil"/>
            </w:tcBorders>
            <w:shd w:val="clear" w:color="auto"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桥梁工程专业</w:t>
            </w:r>
          </w:p>
        </w:tc>
        <w:tc>
          <w:tcPr>
            <w:tcW w:w="2417" w:type="dxa"/>
            <w:tcBorders>
              <w:tl2br w:val="nil"/>
              <w:tr2bl w:val="nil"/>
            </w:tcBorders>
            <w:shd w:val="clear" w:color="auto"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负责工程监测工作。</w:t>
            </w:r>
          </w:p>
        </w:tc>
        <w:tc>
          <w:tcPr>
            <w:tcW w:w="5071" w:type="dxa"/>
            <w:tcBorders>
              <w:tl2br w:val="nil"/>
              <w:tr2bl w:val="nil"/>
            </w:tcBorders>
            <w:shd w:val="clear" w:color="auto"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1.专业水平突出，具备独立的桥梁结构计算、技术成果编制能力（如：方案、报告、汇报材料等）。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2.沟通协调能力强，思想品质好，工作态度端正，身体健康，具有良好的团队精神和职业道德。</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204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监测工程师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（测绘工程专业）</w:t>
            </w:r>
          </w:p>
        </w:tc>
        <w:tc>
          <w:tcPr>
            <w:tcW w:w="100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w:t>
            </w:r>
          </w:p>
        </w:tc>
        <w:tc>
          <w:tcPr>
            <w:tcW w:w="95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w:t>
            </w:r>
          </w:p>
        </w:tc>
        <w:tc>
          <w:tcPr>
            <w:tcW w:w="1883"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测绘工程专业</w:t>
            </w:r>
          </w:p>
        </w:tc>
        <w:tc>
          <w:tcPr>
            <w:tcW w:w="2417" w:type="dxa"/>
            <w:tcBorders>
              <w:tl2br w:val="nil"/>
              <w:tr2bl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负责工程监测工作。</w:t>
            </w:r>
          </w:p>
        </w:tc>
        <w:tc>
          <w:tcPr>
            <w:tcW w:w="5071" w:type="dxa"/>
            <w:tcBorders>
              <w:tl2br w:val="nil"/>
              <w:tr2bl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1.专业水平突出。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2.沟通协调能力强，思想品质好，工作态度端正，身体健康，具有良好的团队精神和职业道德。</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DDEBF7"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0</w:t>
            </w:r>
          </w:p>
        </w:tc>
        <w:tc>
          <w:tcPr>
            <w:tcW w:w="2046" w:type="dxa"/>
            <w:tcBorders>
              <w:tl2br w:val="nil"/>
              <w:tr2bl w:val="nil"/>
            </w:tcBorders>
            <w:shd w:val="clear" w:color="DDEBF7"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资质管理岗</w:t>
            </w:r>
          </w:p>
        </w:tc>
        <w:tc>
          <w:tcPr>
            <w:tcW w:w="1000" w:type="dxa"/>
            <w:tcBorders>
              <w:tl2br w:val="nil"/>
              <w:tr2bl w:val="nil"/>
            </w:tcBorders>
            <w:shd w:val="clear" w:color="DDEBF7"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w:t>
            </w:r>
          </w:p>
        </w:tc>
        <w:tc>
          <w:tcPr>
            <w:tcW w:w="950" w:type="dxa"/>
            <w:tcBorders>
              <w:tl2br w:val="nil"/>
              <w:tr2bl w:val="nil"/>
            </w:tcBorders>
            <w:shd w:val="clear" w:color="DDEBF7"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w:t>
            </w:r>
          </w:p>
        </w:tc>
        <w:tc>
          <w:tcPr>
            <w:tcW w:w="1883" w:type="dxa"/>
            <w:tcBorders>
              <w:tl2br w:val="nil"/>
              <w:tr2bl w:val="nil"/>
            </w:tcBorders>
            <w:shd w:val="clear" w:color="DDEBF7" w:fill="B8CCE4"/>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土木工程专业</w:t>
            </w:r>
          </w:p>
        </w:tc>
        <w:tc>
          <w:tcPr>
            <w:tcW w:w="2417" w:type="dxa"/>
            <w:tcBorders>
              <w:tl2br w:val="nil"/>
              <w:tr2bl w:val="nil"/>
            </w:tcBorders>
            <w:shd w:val="clear" w:color="DDEBF7"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负责资质申报等</w:t>
            </w:r>
          </w:p>
        </w:tc>
        <w:tc>
          <w:tcPr>
            <w:tcW w:w="5071" w:type="dxa"/>
            <w:tcBorders>
              <w:tl2br w:val="nil"/>
              <w:tr2bl w:val="nil"/>
            </w:tcBorders>
            <w:shd w:val="clear" w:color="DDEBF7" w:fill="B8CCE4"/>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1.熟练计算机办公软件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2.具备良好的沟通和文字表达能力</w:t>
            </w:r>
          </w:p>
        </w:tc>
      </w:tr>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shd w:val="clear" w:color="auto" w:fill="auto"/>
        </w:tblPrEx>
        <w:trPr>
          <w:trHeight w:val="1700" w:hRule="atLeast"/>
          <w:jc w:val="center"/>
        </w:trPr>
        <w:tc>
          <w:tcPr>
            <w:tcW w:w="66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1</w:t>
            </w:r>
          </w:p>
        </w:tc>
        <w:tc>
          <w:tcPr>
            <w:tcW w:w="2046"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投标管理岗</w:t>
            </w:r>
          </w:p>
        </w:tc>
        <w:tc>
          <w:tcPr>
            <w:tcW w:w="100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w:t>
            </w:r>
          </w:p>
        </w:tc>
        <w:tc>
          <w:tcPr>
            <w:tcW w:w="950"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学士</w:t>
            </w:r>
          </w:p>
        </w:tc>
        <w:tc>
          <w:tcPr>
            <w:tcW w:w="1883" w:type="dxa"/>
            <w:tcBorders>
              <w:tl2br w:val="nil"/>
              <w:tr2bl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土木工程</w:t>
            </w:r>
          </w:p>
        </w:tc>
        <w:tc>
          <w:tcPr>
            <w:tcW w:w="2417" w:type="dxa"/>
            <w:tcBorders>
              <w:tl2br w:val="nil"/>
              <w:tr2bl w:val="nil"/>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负责投标工作等</w:t>
            </w:r>
          </w:p>
        </w:tc>
        <w:tc>
          <w:tcPr>
            <w:tcW w:w="5071" w:type="dxa"/>
            <w:tcBorders>
              <w:tl2br w:val="nil"/>
              <w:tr2bl w:val="nil"/>
            </w:tcBorders>
            <w:shd w:val="clear" w:color="auto" w:fill="FFFFFF"/>
            <w:vAlign w:val="center"/>
          </w:tcPr>
          <w:p>
            <w:pPr>
              <w:keepNext w:val="0"/>
              <w:keepLines w:val="0"/>
              <w:widowControl/>
              <w:numPr>
                <w:ilvl w:val="0"/>
                <w:numId w:val="3"/>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熟练计算机办公软件</w:t>
            </w:r>
          </w:p>
          <w:p>
            <w:pPr>
              <w:keepNext w:val="0"/>
              <w:keepLines w:val="0"/>
              <w:widowControl/>
              <w:numPr>
                <w:ilvl w:val="0"/>
                <w:numId w:val="3"/>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具备良好的沟通能力</w:t>
            </w:r>
          </w:p>
          <w:p>
            <w:pPr>
              <w:keepNext w:val="0"/>
              <w:keepLines w:val="0"/>
              <w:widowControl/>
              <w:numPr>
                <w:ilvl w:val="0"/>
                <w:numId w:val="3"/>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户籍广州</w:t>
            </w:r>
          </w:p>
        </w:tc>
      </w:tr>
    </w:tbl>
    <w:p>
      <w:pPr>
        <w:keepNext w:val="0"/>
        <w:keepLines w:val="0"/>
        <w:pageBreakBefore w:val="0"/>
        <w:numPr>
          <w:ilvl w:val="0"/>
          <w:numId w:val="0"/>
        </w:numPr>
        <w:kinsoku/>
        <w:wordWrap/>
        <w:overflowPunct/>
        <w:topLinePunct w:val="0"/>
        <w:autoSpaceDE/>
        <w:autoSpaceDN/>
        <w:bidi w:val="0"/>
        <w:adjustRightInd w:val="0"/>
        <w:snapToGrid w:val="0"/>
        <w:spacing w:line="440" w:lineRule="exact"/>
        <w:ind w:leftChars="300"/>
        <w:textAlignment w:val="auto"/>
        <w:rPr>
          <w:rFonts w:hint="eastAsia" w:ascii="Times New Roman" w:hAnsi="Times New Roman"/>
          <w:b/>
          <w:color w:val="1F497D" w:themeColor="text2"/>
          <w:sz w:val="28"/>
          <w:szCs w:val="28"/>
          <w:lang w:eastAsia="zh-CN"/>
          <w14:textFill>
            <w14:solidFill>
              <w14:schemeClr w14:val="tx2"/>
            </w14:solidFill>
          </w14:textFill>
        </w:rPr>
      </w:pPr>
    </w:p>
    <w:p>
      <w:pPr>
        <w:pStyle w:val="4"/>
        <w:shd w:val="clear" w:color="auto" w:fill="FFFFFF"/>
        <w:spacing w:before="0" w:beforeAutospacing="0" w:after="0" w:afterAutospacing="0" w:line="360" w:lineRule="auto"/>
        <w:rPr>
          <w:rFonts w:ascii="Times New Roman" w:hAnsi="Times New Roman" w:cs="Times New Roman"/>
        </w:rPr>
      </w:pPr>
      <w:bookmarkStart w:id="0" w:name="_GoBack"/>
      <w:bookmarkEnd w:id="0"/>
    </w:p>
    <w:sectPr>
      <w:pgSz w:w="16838" w:h="11906" w:orient="landscape"/>
      <w:pgMar w:top="1134" w:right="1134" w:bottom="711" w:left="1134" w:header="283" w:footer="283" w:gutter="0"/>
      <w:pgBorders>
        <w:top w:val="none" w:sz="0" w:space="0"/>
        <w:left w:val="none" w:sz="0" w:space="0"/>
        <w:bottom w:val="none" w:sz="0" w:space="0"/>
        <w:right w:val="none" w:sz="0" w:space="0"/>
      </w:pgBorders>
      <w:pgNumType w:fmt="numberInDash"/>
      <w:cols w:space="720" w:num="1"/>
      <w:docGrid w:type="lines" w:linePitch="45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- 6 -</w:t>
                          </w:r>
                          <w:r>
                            <w:rPr>
                              <w:rFonts w:hint="eastAsia"/>
                              <w:sz w:val="18"/>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xWYGsEBAACN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Z&#10;5ekD1Jj1EDAvDXd+wKWZ/YDOzHpQ0eYv8iEYR3HPV3HlkIjIj9ar9brCkMDYfEF89vg8REhvpbck&#10;Gw2NOL0iKj+9hzSmzim5mvP32pgyQeP+ciBm9rDc+9hjttKwHyZCe9+ekU+Pg2+owz2nxLxzqGve&#10;kdmIs7GfjFwDwu0xYeHST0YdoaZiOKXCaNqovAZ/3kvW41+0/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6xWYGsEBAACNAwAADgAAAAAAAAABACAAAAAeAQAAZHJzL2Uyb0RvYy54bWxQSwUG&#10;AAAAAAYABgBZAQAAUQ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right"/>
      <w:rPr>
        <w:rFonts w:hint="eastAsia" w:eastAsia="宋体"/>
        <w:lang w:eastAsia="zh-CN"/>
      </w:rPr>
    </w:pPr>
    <w:r>
      <w:rPr>
        <w:rFonts w:hint="eastAsia" w:eastAsia="宋体"/>
        <w:lang w:eastAsia="zh-CN"/>
      </w:rPr>
      <w:drawing>
        <wp:inline distT="0" distB="0" distL="114300" distR="114300">
          <wp:extent cx="4300855" cy="716915"/>
          <wp:effectExtent l="0" t="0" r="4445" b="6985"/>
          <wp:docPr id="2" name="图片 2"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司logo"/>
                  <pic:cNvPicPr>
                    <a:picLocks noChangeAspect="1"/>
                  </pic:cNvPicPr>
                </pic:nvPicPr>
                <pic:blipFill>
                  <a:blip r:embed="rId1"/>
                  <a:stretch>
                    <a:fillRect/>
                  </a:stretch>
                </pic:blipFill>
                <pic:spPr>
                  <a:xfrm>
                    <a:off x="0" y="0"/>
                    <a:ext cx="4300855" cy="7169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B23311"/>
    <w:multiLevelType w:val="singleLevel"/>
    <w:tmpl w:val="DFB23311"/>
    <w:lvl w:ilvl="0" w:tentative="0">
      <w:start w:val="6"/>
      <w:numFmt w:val="chineseCounting"/>
      <w:suff w:val="nothing"/>
      <w:lvlText w:val="%1、"/>
      <w:lvlJc w:val="left"/>
      <w:rPr>
        <w:rFonts w:hint="eastAsia"/>
      </w:rPr>
    </w:lvl>
  </w:abstractNum>
  <w:abstractNum w:abstractNumId="1">
    <w:nsid w:val="3EE344D7"/>
    <w:multiLevelType w:val="multilevel"/>
    <w:tmpl w:val="3EE344D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7B8DB153"/>
    <w:multiLevelType w:val="singleLevel"/>
    <w:tmpl w:val="7B8DB153"/>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22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054"/>
    <w:rsid w:val="000360D5"/>
    <w:rsid w:val="00070877"/>
    <w:rsid w:val="001539E8"/>
    <w:rsid w:val="00172A27"/>
    <w:rsid w:val="00191DB9"/>
    <w:rsid w:val="0024257A"/>
    <w:rsid w:val="00360F7A"/>
    <w:rsid w:val="003A6750"/>
    <w:rsid w:val="003E206A"/>
    <w:rsid w:val="00414859"/>
    <w:rsid w:val="00437927"/>
    <w:rsid w:val="004410F2"/>
    <w:rsid w:val="00451BCC"/>
    <w:rsid w:val="004A3343"/>
    <w:rsid w:val="00512E64"/>
    <w:rsid w:val="00583C80"/>
    <w:rsid w:val="00591CF8"/>
    <w:rsid w:val="005A593C"/>
    <w:rsid w:val="00620D35"/>
    <w:rsid w:val="0067556D"/>
    <w:rsid w:val="006A28A8"/>
    <w:rsid w:val="00792CE7"/>
    <w:rsid w:val="00856FA5"/>
    <w:rsid w:val="00864162"/>
    <w:rsid w:val="00867EBF"/>
    <w:rsid w:val="00884A55"/>
    <w:rsid w:val="008D149E"/>
    <w:rsid w:val="00946148"/>
    <w:rsid w:val="009D5658"/>
    <w:rsid w:val="00A40085"/>
    <w:rsid w:val="00A54581"/>
    <w:rsid w:val="00AB1A81"/>
    <w:rsid w:val="00AE0B67"/>
    <w:rsid w:val="00BB75AA"/>
    <w:rsid w:val="00BD1ED1"/>
    <w:rsid w:val="00C13D42"/>
    <w:rsid w:val="00C519A9"/>
    <w:rsid w:val="00C53AE0"/>
    <w:rsid w:val="00C54464"/>
    <w:rsid w:val="00C93666"/>
    <w:rsid w:val="00CD06D5"/>
    <w:rsid w:val="00CE46D5"/>
    <w:rsid w:val="00D50CC8"/>
    <w:rsid w:val="00DC572A"/>
    <w:rsid w:val="00E45600"/>
    <w:rsid w:val="00E77F15"/>
    <w:rsid w:val="00E95F30"/>
    <w:rsid w:val="00EA1A36"/>
    <w:rsid w:val="00EC62FF"/>
    <w:rsid w:val="00EC7C83"/>
    <w:rsid w:val="00ED2EC9"/>
    <w:rsid w:val="00ED4038"/>
    <w:rsid w:val="00EF7D46"/>
    <w:rsid w:val="00F20223"/>
    <w:rsid w:val="00F43412"/>
    <w:rsid w:val="00FC5A35"/>
    <w:rsid w:val="01831F2E"/>
    <w:rsid w:val="0187390F"/>
    <w:rsid w:val="035231AA"/>
    <w:rsid w:val="044D516F"/>
    <w:rsid w:val="04A612DD"/>
    <w:rsid w:val="04B5504B"/>
    <w:rsid w:val="072E5C8E"/>
    <w:rsid w:val="0A7936B8"/>
    <w:rsid w:val="0AB20A07"/>
    <w:rsid w:val="0B777E53"/>
    <w:rsid w:val="0C700786"/>
    <w:rsid w:val="0CAB0FAE"/>
    <w:rsid w:val="0EFF4E5F"/>
    <w:rsid w:val="12B74FB9"/>
    <w:rsid w:val="12E5294D"/>
    <w:rsid w:val="1435717F"/>
    <w:rsid w:val="14881211"/>
    <w:rsid w:val="14EE4EAB"/>
    <w:rsid w:val="14FB2A85"/>
    <w:rsid w:val="1580331B"/>
    <w:rsid w:val="15C8412D"/>
    <w:rsid w:val="16130ED0"/>
    <w:rsid w:val="161E7743"/>
    <w:rsid w:val="16540475"/>
    <w:rsid w:val="16971A88"/>
    <w:rsid w:val="17364923"/>
    <w:rsid w:val="17AC0370"/>
    <w:rsid w:val="185B2D5E"/>
    <w:rsid w:val="18807477"/>
    <w:rsid w:val="18F24FBC"/>
    <w:rsid w:val="19A76A5B"/>
    <w:rsid w:val="1AA710E5"/>
    <w:rsid w:val="1BAC2991"/>
    <w:rsid w:val="1CE90A0D"/>
    <w:rsid w:val="1D1C2B71"/>
    <w:rsid w:val="1D661482"/>
    <w:rsid w:val="1D674F8B"/>
    <w:rsid w:val="1D855094"/>
    <w:rsid w:val="1D935F57"/>
    <w:rsid w:val="1D973324"/>
    <w:rsid w:val="1EAA6CFD"/>
    <w:rsid w:val="1F5C3CD8"/>
    <w:rsid w:val="2089797B"/>
    <w:rsid w:val="20BB7FE4"/>
    <w:rsid w:val="20C04B99"/>
    <w:rsid w:val="20DB7ECB"/>
    <w:rsid w:val="20E82B80"/>
    <w:rsid w:val="210B5B21"/>
    <w:rsid w:val="211A576C"/>
    <w:rsid w:val="212536B1"/>
    <w:rsid w:val="22207D82"/>
    <w:rsid w:val="23176F69"/>
    <w:rsid w:val="237961F3"/>
    <w:rsid w:val="24DD11E6"/>
    <w:rsid w:val="26D0058F"/>
    <w:rsid w:val="27483A72"/>
    <w:rsid w:val="27645074"/>
    <w:rsid w:val="28682CEE"/>
    <w:rsid w:val="295F502C"/>
    <w:rsid w:val="2A1231B1"/>
    <w:rsid w:val="2B437884"/>
    <w:rsid w:val="2B89240D"/>
    <w:rsid w:val="2C0D3353"/>
    <w:rsid w:val="2C8B41F2"/>
    <w:rsid w:val="2E8D64A6"/>
    <w:rsid w:val="2EAD077A"/>
    <w:rsid w:val="2F782029"/>
    <w:rsid w:val="30525422"/>
    <w:rsid w:val="306A7EC7"/>
    <w:rsid w:val="30C7493E"/>
    <w:rsid w:val="313458A0"/>
    <w:rsid w:val="319934C9"/>
    <w:rsid w:val="32410FC3"/>
    <w:rsid w:val="324B5C3D"/>
    <w:rsid w:val="33B55E8B"/>
    <w:rsid w:val="349039BE"/>
    <w:rsid w:val="3612028A"/>
    <w:rsid w:val="378D008C"/>
    <w:rsid w:val="38BB520D"/>
    <w:rsid w:val="38E84DAD"/>
    <w:rsid w:val="39A47D08"/>
    <w:rsid w:val="3A2023CD"/>
    <w:rsid w:val="3A45159F"/>
    <w:rsid w:val="3BFF33F9"/>
    <w:rsid w:val="3C182DCA"/>
    <w:rsid w:val="3CB22E41"/>
    <w:rsid w:val="3D7973F4"/>
    <w:rsid w:val="3FC161F0"/>
    <w:rsid w:val="3FFE4059"/>
    <w:rsid w:val="40296E19"/>
    <w:rsid w:val="40AD4CAF"/>
    <w:rsid w:val="40C40FED"/>
    <w:rsid w:val="41A76332"/>
    <w:rsid w:val="447F014C"/>
    <w:rsid w:val="449A1A3C"/>
    <w:rsid w:val="47E01394"/>
    <w:rsid w:val="488E118F"/>
    <w:rsid w:val="4992588D"/>
    <w:rsid w:val="4B954A4B"/>
    <w:rsid w:val="4D6B78BC"/>
    <w:rsid w:val="4D953812"/>
    <w:rsid w:val="4DA92EF1"/>
    <w:rsid w:val="4F073ED6"/>
    <w:rsid w:val="4F240F4C"/>
    <w:rsid w:val="4FA068CD"/>
    <w:rsid w:val="50C043CE"/>
    <w:rsid w:val="50FC3449"/>
    <w:rsid w:val="512A5157"/>
    <w:rsid w:val="517E44F2"/>
    <w:rsid w:val="51A94A4D"/>
    <w:rsid w:val="51F73130"/>
    <w:rsid w:val="52121455"/>
    <w:rsid w:val="52842044"/>
    <w:rsid w:val="529608C5"/>
    <w:rsid w:val="5658337B"/>
    <w:rsid w:val="56CB36C7"/>
    <w:rsid w:val="56EA713E"/>
    <w:rsid w:val="573001BB"/>
    <w:rsid w:val="57713E4D"/>
    <w:rsid w:val="57EF4F11"/>
    <w:rsid w:val="592E4C30"/>
    <w:rsid w:val="5AF069D9"/>
    <w:rsid w:val="5BC95499"/>
    <w:rsid w:val="5CE243D4"/>
    <w:rsid w:val="5D2C2C58"/>
    <w:rsid w:val="5F150643"/>
    <w:rsid w:val="5F170CFF"/>
    <w:rsid w:val="5F8E0B4E"/>
    <w:rsid w:val="5FEA5262"/>
    <w:rsid w:val="628307FD"/>
    <w:rsid w:val="628C7738"/>
    <w:rsid w:val="632F6291"/>
    <w:rsid w:val="63400E96"/>
    <w:rsid w:val="6383466E"/>
    <w:rsid w:val="63C67D59"/>
    <w:rsid w:val="64093F57"/>
    <w:rsid w:val="641173F2"/>
    <w:rsid w:val="651D5A12"/>
    <w:rsid w:val="668A695D"/>
    <w:rsid w:val="67964857"/>
    <w:rsid w:val="67A778A1"/>
    <w:rsid w:val="67D9262F"/>
    <w:rsid w:val="691239E2"/>
    <w:rsid w:val="6967761B"/>
    <w:rsid w:val="6A134FAB"/>
    <w:rsid w:val="6A71402F"/>
    <w:rsid w:val="6AB62CE9"/>
    <w:rsid w:val="6CE33F82"/>
    <w:rsid w:val="6D6E33CD"/>
    <w:rsid w:val="6E501C9D"/>
    <w:rsid w:val="6E80458A"/>
    <w:rsid w:val="6F600973"/>
    <w:rsid w:val="712F14ED"/>
    <w:rsid w:val="724373DD"/>
    <w:rsid w:val="729236E9"/>
    <w:rsid w:val="73A0077C"/>
    <w:rsid w:val="73CB3BB9"/>
    <w:rsid w:val="745D3327"/>
    <w:rsid w:val="7460755A"/>
    <w:rsid w:val="747E6FED"/>
    <w:rsid w:val="74B246B8"/>
    <w:rsid w:val="755965AD"/>
    <w:rsid w:val="75CB6477"/>
    <w:rsid w:val="77DF6588"/>
    <w:rsid w:val="782B0C5D"/>
    <w:rsid w:val="78875088"/>
    <w:rsid w:val="788B043D"/>
    <w:rsid w:val="790E3AB9"/>
    <w:rsid w:val="795437E9"/>
    <w:rsid w:val="7A07596B"/>
    <w:rsid w:val="7AEF29BC"/>
    <w:rsid w:val="7B6F7464"/>
    <w:rsid w:val="7B7E33A8"/>
    <w:rsid w:val="7C0D0175"/>
    <w:rsid w:val="7C0F122E"/>
    <w:rsid w:val="7CC346FB"/>
    <w:rsid w:val="7E5D6903"/>
    <w:rsid w:val="7F736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sz w:val="32"/>
      <w:szCs w:val="3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widowControl/>
      <w:spacing w:before="100" w:beforeAutospacing="1" w:after="100" w:afterAutospacing="1"/>
      <w:jc w:val="left"/>
    </w:pPr>
    <w:rPr>
      <w:rFonts w:ascii="宋体" w:hAnsi="宋体" w:cs="宋体"/>
      <w:sz w:val="24"/>
    </w:rPr>
  </w:style>
  <w:style w:type="paragraph" w:styleId="5">
    <w:name w:val="Title"/>
    <w:basedOn w:val="1"/>
    <w:next w:val="1"/>
    <w:qFormat/>
    <w:uiPriority w:val="0"/>
    <w:pPr>
      <w:spacing w:before="240" w:after="60"/>
      <w:jc w:val="center"/>
      <w:outlineLvl w:val="0"/>
    </w:pPr>
    <w:rPr>
      <w:rFonts w:ascii="Cambria" w:hAnsi="Cambria"/>
      <w:b/>
      <w:bCs/>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qFormat/>
    <w:uiPriority w:val="0"/>
    <w:rPr>
      <w:i/>
    </w:rPr>
  </w:style>
  <w:style w:type="character" w:styleId="10">
    <w:name w:val="Hyperlink"/>
    <w:qFormat/>
    <w:uiPriority w:val="0"/>
    <w:rPr>
      <w:color w:val="0000FF"/>
      <w:u w:val="single"/>
    </w:rPr>
  </w:style>
  <w:style w:type="paragraph" w:customStyle="1" w:styleId="11">
    <w:name w:val="标题（公文）"/>
    <w:basedOn w:val="1"/>
    <w:qFormat/>
    <w:uiPriority w:val="0"/>
    <w:rPr>
      <w:rFonts w:ascii="方正小标宋简体" w:hAnsi="方正小标宋简体" w:eastAsia="方正小标宋简体" w:cs="方正小标宋简体"/>
      <w:color w:val="000000"/>
      <w:sz w:val="44"/>
      <w:szCs w:val="44"/>
    </w:rPr>
  </w:style>
  <w:style w:type="paragraph" w:customStyle="1" w:styleId="12">
    <w:name w:val="正文（公文）"/>
    <w:basedOn w:val="1"/>
    <w:next w:val="11"/>
    <w:qFormat/>
    <w:uiPriority w:val="0"/>
    <w:pPr>
      <w:adjustRightInd w:val="0"/>
      <w:snapToGrid w:val="0"/>
      <w:spacing w:line="600" w:lineRule="exact"/>
      <w:ind w:firstLine="1360" w:firstLineChars="200"/>
    </w:pPr>
    <w:rPr>
      <w:rFonts w:ascii="Times New Roman" w:hAnsi="Times New Roman" w:eastAsia="仿宋_GB2312" w:cs="仿宋_GB2312"/>
      <w:kern w:val="2"/>
    </w:rPr>
  </w:style>
  <w:style w:type="character" w:customStyle="1" w:styleId="13">
    <w:name w:val="一级标题"/>
    <w:qFormat/>
    <w:uiPriority w:val="0"/>
    <w:rPr>
      <w:rFonts w:ascii="Times New Roman" w:hAnsi="Times New Roman" w:eastAsia="黑体"/>
      <w:sz w:val="32"/>
    </w:rPr>
  </w:style>
  <w:style w:type="paragraph" w:customStyle="1" w:styleId="14">
    <w:name w:val="（公文）正文"/>
    <w:basedOn w:val="1"/>
    <w:qFormat/>
    <w:uiPriority w:val="0"/>
    <w:rPr>
      <w:rFonts w:ascii="Times New Roman" w:hAnsi="Times New Roman" w:eastAsia="仿宋_GB2312"/>
      <w:kern w:val="2"/>
    </w:rPr>
  </w:style>
  <w:style w:type="paragraph" w:customStyle="1" w:styleId="15">
    <w:name w:val="二级标题"/>
    <w:basedOn w:val="1"/>
    <w:qFormat/>
    <w:uiPriority w:val="0"/>
    <w:pPr>
      <w:adjustRightInd w:val="0"/>
      <w:snapToGrid w:val="0"/>
      <w:spacing w:line="600" w:lineRule="exact"/>
      <w:ind w:firstLine="1360" w:firstLineChars="200"/>
    </w:pPr>
    <w:rPr>
      <w:rFonts w:ascii="Times New Roman" w:hAnsi="Times New Roman" w:eastAsia="楷体_GB2312"/>
      <w:b/>
      <w:kern w:val="2"/>
      <w:szCs w:val="24"/>
    </w:rPr>
  </w:style>
  <w:style w:type="paragraph" w:customStyle="1" w:styleId="16">
    <w:name w:val="List Paragraph1"/>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svg"/><Relationship Id="rId8" Type="http://schemas.openxmlformats.org/officeDocument/2006/relationships/image" Target="media/image3.png"/><Relationship Id="rId7" Type="http://schemas.openxmlformats.org/officeDocument/2006/relationships/image" Target="media/image1.sv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5.sv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4.svg"/><Relationship Id="rId12" Type="http://schemas.openxmlformats.org/officeDocument/2006/relationships/image" Target="media/image5.png"/><Relationship Id="rId11" Type="http://schemas.openxmlformats.org/officeDocument/2006/relationships/image" Target="media/image3.sv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2360</Words>
  <Characters>2518</Characters>
  <Lines>14</Lines>
  <Paragraphs>4</Paragraphs>
  <TotalTime>1</TotalTime>
  <ScaleCrop>false</ScaleCrop>
  <LinksUpToDate>false</LinksUpToDate>
  <CharactersWithSpaces>2540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2017-04-17T08:39:00Z</dcterms:created>
  <dc:creator>Administrator</dc:creator>
  <cp:lastModifiedBy>FYL</cp:lastModifiedBy>
  <dcterms:modified xsi:type="dcterms:W3CDTF">2021-11-16T08:24:50Z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4F099C66C88646E8B01D3192635826CD</vt:lpwstr>
  </property>
</Properties>
</file>